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02F" w:rsidRDefault="00E2702F" w:rsidP="00E2702F">
      <w:pPr>
        <w:spacing w:after="0" w:line="259" w:lineRule="auto"/>
        <w:jc w:val="center"/>
        <w:rPr>
          <w:rFonts w:ascii="Arial" w:hAnsi="Arial" w:cs="Arial"/>
          <w:sz w:val="24"/>
          <w:szCs w:val="24"/>
          <w:lang w:val="mn-MN"/>
        </w:rPr>
      </w:pPr>
      <w:r>
        <w:rPr>
          <w:rFonts w:ascii="Arial" w:hAnsi="Arial" w:cs="Arial"/>
          <w:sz w:val="24"/>
          <w:szCs w:val="24"/>
          <w:lang w:val="mn-MN"/>
        </w:rPr>
        <w:t xml:space="preserve">“ТӨРИЙН ЦЭРГИЙН БАЙГУУЛЛАГЫН ХӨГЖЛИЙН СТРАТЕГИ-2030” </w:t>
      </w:r>
    </w:p>
    <w:p w:rsidR="00E2702F" w:rsidRPr="00134056" w:rsidRDefault="00E2702F" w:rsidP="00E2702F">
      <w:pPr>
        <w:spacing w:after="0" w:line="259" w:lineRule="auto"/>
        <w:jc w:val="center"/>
        <w:rPr>
          <w:rFonts w:ascii="Arial" w:hAnsi="Arial" w:cs="Arial"/>
          <w:sz w:val="24"/>
          <w:szCs w:val="24"/>
          <w:lang w:val="mn-MN"/>
        </w:rPr>
      </w:pPr>
      <w:r>
        <w:rPr>
          <w:rFonts w:ascii="Arial" w:hAnsi="Arial" w:cs="Arial"/>
          <w:sz w:val="24"/>
          <w:szCs w:val="24"/>
          <w:lang w:val="mn-MN"/>
        </w:rPr>
        <w:t xml:space="preserve">БАРИМТ БИЧГИЙН  ХЭРЭГЖИЛТИЙГ ХАНГАХ ДУНД ХУГАЦААНЫ </w:t>
      </w:r>
    </w:p>
    <w:p w:rsidR="00E2702F" w:rsidRPr="00D625BA" w:rsidRDefault="00E2702F" w:rsidP="00E2702F">
      <w:pPr>
        <w:spacing w:after="0" w:line="259" w:lineRule="auto"/>
        <w:jc w:val="center"/>
        <w:rPr>
          <w:rFonts w:ascii="Arial" w:hAnsi="Arial" w:cs="Arial"/>
          <w:sz w:val="24"/>
          <w:szCs w:val="24"/>
          <w:lang w:val="mn-MN"/>
        </w:rPr>
      </w:pPr>
      <w:r w:rsidRPr="00134056">
        <w:rPr>
          <w:rFonts w:ascii="Arial" w:hAnsi="Arial" w:cs="Arial"/>
          <w:sz w:val="24"/>
          <w:szCs w:val="24"/>
          <w:lang w:val="mn-MN"/>
        </w:rPr>
        <w:t>ХӨТӨЛБӨР</w:t>
      </w:r>
      <w:r w:rsidR="0064272A">
        <w:rPr>
          <w:rFonts w:ascii="Arial" w:hAnsi="Arial" w:cs="Arial"/>
          <w:sz w:val="24"/>
          <w:szCs w:val="24"/>
          <w:lang w:val="mn-MN"/>
        </w:rPr>
        <w:t xml:space="preserve"> </w:t>
      </w:r>
      <w:r w:rsidRPr="00BA1FAD">
        <w:rPr>
          <w:rFonts w:ascii="Arial" w:hAnsi="Arial" w:cs="Arial"/>
          <w:caps/>
          <w:sz w:val="24"/>
          <w:szCs w:val="24"/>
        </w:rPr>
        <w:t>(</w:t>
      </w:r>
      <w:r w:rsidR="00DD47C2">
        <w:rPr>
          <w:rFonts w:ascii="Arial" w:hAnsi="Arial" w:cs="Arial"/>
          <w:caps/>
          <w:sz w:val="24"/>
          <w:szCs w:val="24"/>
          <w:lang w:val="mn-MN"/>
        </w:rPr>
        <w:t>2019</w:t>
      </w:r>
      <w:r>
        <w:rPr>
          <w:rFonts w:ascii="Arial" w:hAnsi="Arial" w:cs="Arial"/>
          <w:caps/>
          <w:sz w:val="24"/>
          <w:szCs w:val="24"/>
          <w:lang w:val="mn-MN"/>
        </w:rPr>
        <w:t>-2024</w:t>
      </w:r>
      <w:r w:rsidRPr="00BA1FAD">
        <w:rPr>
          <w:rFonts w:ascii="Arial" w:hAnsi="Arial" w:cs="Arial"/>
          <w:caps/>
          <w:sz w:val="24"/>
          <w:szCs w:val="24"/>
        </w:rPr>
        <w:t>)-</w:t>
      </w:r>
      <w:r w:rsidRPr="00BA1FAD">
        <w:rPr>
          <w:rFonts w:ascii="Arial" w:hAnsi="Arial" w:cs="Arial"/>
          <w:caps/>
          <w:sz w:val="24"/>
          <w:szCs w:val="24"/>
          <w:lang w:val="mn-MN"/>
        </w:rPr>
        <w:t>ийн төслийн танилцуулга</w:t>
      </w:r>
    </w:p>
    <w:p w:rsidR="00E2702F" w:rsidRPr="00BA1FAD" w:rsidRDefault="00E2702F" w:rsidP="00795685">
      <w:pPr>
        <w:tabs>
          <w:tab w:val="left" w:pos="9900"/>
        </w:tabs>
        <w:spacing w:after="0"/>
        <w:rPr>
          <w:rFonts w:ascii="Arial" w:hAnsi="Arial" w:cs="Arial"/>
          <w:sz w:val="24"/>
          <w:szCs w:val="24"/>
          <w:u w:val="single"/>
          <w:lang w:val="mn-MN"/>
        </w:rPr>
      </w:pPr>
    </w:p>
    <w:p w:rsidR="00E2702F" w:rsidRPr="00BA1FAD" w:rsidRDefault="00E2702F" w:rsidP="00795685">
      <w:pPr>
        <w:tabs>
          <w:tab w:val="left" w:pos="9900"/>
        </w:tabs>
        <w:spacing w:before="120" w:after="0"/>
        <w:ind w:firstLine="993"/>
        <w:jc w:val="center"/>
        <w:rPr>
          <w:rFonts w:ascii="Arial" w:hAnsi="Arial" w:cs="Arial"/>
          <w:sz w:val="24"/>
          <w:szCs w:val="24"/>
          <w:lang w:val="mn-MN"/>
        </w:rPr>
      </w:pPr>
      <w:r w:rsidRPr="00BA1FAD">
        <w:rPr>
          <w:rFonts w:ascii="Arial" w:hAnsi="Arial" w:cs="Arial"/>
          <w:sz w:val="24"/>
          <w:szCs w:val="24"/>
          <w:lang w:val="mn-MN"/>
        </w:rPr>
        <w:t xml:space="preserve">Нэг. </w:t>
      </w:r>
      <w:r>
        <w:rPr>
          <w:rFonts w:ascii="Arial" w:hAnsi="Arial" w:cs="Arial"/>
          <w:sz w:val="24"/>
          <w:szCs w:val="24"/>
          <w:lang w:val="mn-MN"/>
        </w:rPr>
        <w:t>Хөтөлбөрийн</w:t>
      </w:r>
      <w:r w:rsidRPr="00BA1FAD">
        <w:rPr>
          <w:rFonts w:ascii="Arial" w:hAnsi="Arial" w:cs="Arial"/>
          <w:sz w:val="24"/>
          <w:szCs w:val="24"/>
          <w:lang w:val="mn-MN"/>
        </w:rPr>
        <w:t xml:space="preserve"> төсөл боловсруулах үндэслэл</w:t>
      </w:r>
    </w:p>
    <w:p w:rsidR="00E2702F" w:rsidRPr="00AB6E4E" w:rsidRDefault="00E2702F" w:rsidP="00795685">
      <w:pPr>
        <w:spacing w:before="120" w:after="0" w:line="240" w:lineRule="auto"/>
        <w:ind w:firstLine="720"/>
        <w:jc w:val="both"/>
        <w:rPr>
          <w:rFonts w:ascii="Arial" w:hAnsi="Arial" w:cs="Arial"/>
          <w:color w:val="000000" w:themeColor="text1"/>
          <w:sz w:val="24"/>
          <w:szCs w:val="24"/>
          <w:lang w:val="mn-MN"/>
        </w:rPr>
      </w:pPr>
      <w:r w:rsidRPr="00AB6E4E">
        <w:rPr>
          <w:rFonts w:ascii="Arial" w:hAnsi="Arial" w:cs="Arial"/>
          <w:color w:val="000000" w:themeColor="text1"/>
          <w:sz w:val="24"/>
          <w:szCs w:val="24"/>
          <w:lang w:val="mn-MN"/>
        </w:rPr>
        <w:t xml:space="preserve">Дэлхийн болон бүс нутгийн аюулгүй байдал, уур амьсгалын өөрчлөлт, хүний буруутай үйл ажиллагааны улмаас үүдэлтэй гамшгийн нөхцөл байдал, </w:t>
      </w:r>
      <w:r>
        <w:rPr>
          <w:rFonts w:ascii="Arial" w:hAnsi="Arial" w:cs="Arial"/>
          <w:color w:val="000000" w:themeColor="text1"/>
          <w:sz w:val="24"/>
          <w:szCs w:val="24"/>
          <w:lang w:val="mn-MN"/>
        </w:rPr>
        <w:t xml:space="preserve">гамшгийн эрсдэлийг бууруулах дэлхий нийтийн чиг хандлага, техник технологийн хөгжил нь </w:t>
      </w:r>
      <w:r w:rsidRPr="00AB6E4E">
        <w:rPr>
          <w:rFonts w:ascii="Arial" w:hAnsi="Arial" w:cs="Arial"/>
          <w:color w:val="000000" w:themeColor="text1"/>
          <w:sz w:val="24"/>
          <w:szCs w:val="24"/>
          <w:lang w:val="mn-MN"/>
        </w:rPr>
        <w:t>Онцгой ба</w:t>
      </w:r>
      <w:r>
        <w:rPr>
          <w:rFonts w:ascii="Arial" w:hAnsi="Arial" w:cs="Arial"/>
          <w:color w:val="000000" w:themeColor="text1"/>
          <w:sz w:val="24"/>
          <w:szCs w:val="24"/>
          <w:lang w:val="mn-MN"/>
        </w:rPr>
        <w:t xml:space="preserve">йдлын байгууллагыг хөгжүүлэх, </w:t>
      </w:r>
      <w:r w:rsidRPr="00AB6E4E">
        <w:rPr>
          <w:rFonts w:ascii="Arial" w:hAnsi="Arial" w:cs="Arial"/>
          <w:color w:val="000000" w:themeColor="text1"/>
          <w:sz w:val="24"/>
          <w:szCs w:val="24"/>
          <w:lang w:val="mn-MN"/>
        </w:rPr>
        <w:t xml:space="preserve">тулгамдаж буй асуудлуудыг шийдвэрлэх, хуулиар хүлээсэн үүргээ биелүүлэх </w:t>
      </w:r>
      <w:r>
        <w:rPr>
          <w:rFonts w:ascii="Arial" w:hAnsi="Arial" w:cs="Arial"/>
          <w:color w:val="000000" w:themeColor="text1"/>
          <w:sz w:val="24"/>
          <w:szCs w:val="24"/>
          <w:lang w:val="mn-MN"/>
        </w:rPr>
        <w:t>нөхцлийг бүрдүүлэх шаардлагыг бий болгож байна.</w:t>
      </w:r>
    </w:p>
    <w:p w:rsidR="00E2702F" w:rsidRDefault="00E2702F" w:rsidP="00E2702F">
      <w:pPr>
        <w:spacing w:after="120" w:line="240" w:lineRule="auto"/>
        <w:ind w:firstLine="720"/>
        <w:jc w:val="both"/>
        <w:rPr>
          <w:rFonts w:ascii="Arial" w:hAnsi="Arial" w:cs="Arial"/>
          <w:sz w:val="24"/>
          <w:szCs w:val="24"/>
          <w:lang w:val="mn-MN"/>
        </w:rPr>
      </w:pPr>
      <w:r>
        <w:rPr>
          <w:rFonts w:ascii="Arial" w:hAnsi="Arial" w:cs="Arial"/>
          <w:sz w:val="24"/>
          <w:szCs w:val="24"/>
          <w:lang w:val="mn-MN"/>
        </w:rPr>
        <w:t xml:space="preserve">Улсын Их Хурлын 2015 оны 85 дугаар тогтоолоор “Монгол Улсын батлан хамгаалах бодлогын үндэс”-ийг баталж, энэхүү баримт бичигт нийцүүлэн Монгол Улсын батлан хамгаалахын тухай, Зэвсэгт хүчний тухай, Цэргийн албаны тухай, Цэргийн алба хаагчийн эрх зүйн байдлын тухай, Гамшгаас хамгаалах тухай хуулиудыг шинэчлэн баталснаар Монгол Улсын батлан хамгаалах болон гамшгаас хамгаалах тогтолцооны эрх зүйн орчин бүрэн шинэчлэгдсэн. </w:t>
      </w:r>
    </w:p>
    <w:p w:rsidR="00E2702F" w:rsidRDefault="00E2702F" w:rsidP="00E2702F">
      <w:pPr>
        <w:spacing w:after="120" w:line="240" w:lineRule="auto"/>
        <w:ind w:firstLine="720"/>
        <w:jc w:val="both"/>
        <w:rPr>
          <w:rFonts w:ascii="Arial" w:hAnsi="Arial" w:cs="Arial"/>
          <w:sz w:val="24"/>
          <w:szCs w:val="24"/>
          <w:lang w:val="mn-MN"/>
        </w:rPr>
      </w:pPr>
      <w:r>
        <w:rPr>
          <w:rFonts w:ascii="Arial" w:hAnsi="Arial" w:cs="Arial"/>
          <w:sz w:val="24"/>
          <w:szCs w:val="24"/>
          <w:lang w:val="mn-MN"/>
        </w:rPr>
        <w:t xml:space="preserve">Улсын Их Хурлын 2011 оны 22 дугаар тогтоолоор батлагдсан Гамшгаас хамгаалах талаар төрөөс баримтлах бодлогын 5 дахь үндсэн чиглэлд “Гамшгаас хамгаалах хүч хэрэгслийн чадавхыг бэхжүүлнэ” гэж заасан. Мөн Монгол Улсын Засгийн газрын 2017 оны 127 дугаар тогтоолоор “Төрийн цэргийн байгууллагын хөгжлийн стратеги-2030” баримт бичгийг баталж, энэхүү баримт бичгийн хэрэгжилтийг хангах дунд хугацааны хөтөлбөр боловсруулж батлуулахыг Төрийн цэргийн байгууллын төрийн захиргааны дээд удирдлагуудад тус тус даалгасан. </w:t>
      </w:r>
    </w:p>
    <w:p w:rsidR="00E2702F" w:rsidRDefault="00E2702F" w:rsidP="00E2702F">
      <w:pPr>
        <w:spacing w:after="120" w:line="240" w:lineRule="auto"/>
        <w:ind w:firstLine="720"/>
        <w:jc w:val="both"/>
        <w:rPr>
          <w:rFonts w:ascii="Arial" w:hAnsi="Arial" w:cs="Arial"/>
          <w:sz w:val="24"/>
          <w:szCs w:val="24"/>
          <w:lang w:val="mn-MN"/>
        </w:rPr>
      </w:pPr>
      <w:r>
        <w:rPr>
          <w:rFonts w:ascii="Arial" w:hAnsi="Arial" w:cs="Arial"/>
          <w:sz w:val="24"/>
          <w:szCs w:val="24"/>
          <w:lang w:val="mn-MN"/>
        </w:rPr>
        <w:t xml:space="preserve">Иймд Төрийн цэргийн байгууллагын хөгжлийн стратегид дэвшүүлсэн зорилго, зорилтыг хэрэгжүүлэх үүднээс энэхүү дунд хугацааны хөтөлбөрийн </w:t>
      </w:r>
      <w:r w:rsidRPr="00BA1FAD">
        <w:rPr>
          <w:rFonts w:ascii="Arial" w:hAnsi="Arial" w:cs="Arial"/>
          <w:sz w:val="24"/>
          <w:szCs w:val="24"/>
          <w:lang w:val="mn-MN"/>
        </w:rPr>
        <w:t>төслийг боловсрууллаа.</w:t>
      </w:r>
    </w:p>
    <w:p w:rsidR="00E2702F" w:rsidRPr="00BA1FAD" w:rsidRDefault="00E2702F" w:rsidP="00641033">
      <w:pPr>
        <w:spacing w:after="0"/>
        <w:ind w:firstLine="709"/>
        <w:jc w:val="center"/>
        <w:rPr>
          <w:rFonts w:ascii="Arial" w:hAnsi="Arial" w:cs="Arial"/>
          <w:color w:val="000000" w:themeColor="text1"/>
          <w:sz w:val="24"/>
          <w:szCs w:val="24"/>
          <w:lang w:val="mn-MN"/>
        </w:rPr>
      </w:pPr>
      <w:r w:rsidRPr="00BA1FAD">
        <w:rPr>
          <w:rFonts w:ascii="Arial" w:hAnsi="Arial" w:cs="Arial"/>
          <w:sz w:val="24"/>
          <w:szCs w:val="24"/>
          <w:lang w:val="mn-MN"/>
        </w:rPr>
        <w:t xml:space="preserve">Хоёр. </w:t>
      </w:r>
      <w:r>
        <w:rPr>
          <w:rFonts w:ascii="Arial" w:hAnsi="Arial" w:cs="Arial"/>
          <w:sz w:val="24"/>
          <w:szCs w:val="24"/>
          <w:lang w:val="mn-MN"/>
        </w:rPr>
        <w:t>Хөтөлбөрийг</w:t>
      </w:r>
      <w:r w:rsidRPr="00BA1FAD">
        <w:rPr>
          <w:rFonts w:ascii="Arial" w:hAnsi="Arial" w:cs="Arial"/>
          <w:sz w:val="24"/>
          <w:szCs w:val="24"/>
          <w:lang w:val="mn-MN"/>
        </w:rPr>
        <w:t xml:space="preserve"> хэрэгжүүлэх арга хэлбэр</w:t>
      </w:r>
    </w:p>
    <w:p w:rsidR="00E2702F" w:rsidRPr="00E2702F" w:rsidRDefault="00E2702F" w:rsidP="00641033">
      <w:pPr>
        <w:pStyle w:val="NoSpacing"/>
        <w:spacing w:line="276" w:lineRule="auto"/>
        <w:ind w:firstLine="720"/>
        <w:jc w:val="both"/>
        <w:rPr>
          <w:rFonts w:ascii="Arial" w:hAnsi="Arial" w:cs="Arial"/>
          <w:sz w:val="24"/>
          <w:szCs w:val="24"/>
        </w:rPr>
      </w:pPr>
      <w:r w:rsidRPr="00E2702F">
        <w:rPr>
          <w:rFonts w:ascii="Arial" w:hAnsi="Arial" w:cs="Arial"/>
          <w:sz w:val="24"/>
          <w:szCs w:val="24"/>
        </w:rPr>
        <w:t xml:space="preserve"> “Төрийн цэргийн байгууллагын хөгжлийн стратеги-2030”-ийг 2017-2020, 2020-2024, 2024-2030 он хүртэл 3 үе шаттай хэрэгжүүлэхээр Засгийн газраас баталсан бөгөөд энэхүү</w:t>
      </w:r>
      <w:r w:rsidR="00DD47C2">
        <w:rPr>
          <w:rFonts w:ascii="Arial" w:hAnsi="Arial" w:cs="Arial"/>
          <w:sz w:val="24"/>
          <w:szCs w:val="24"/>
        </w:rPr>
        <w:t xml:space="preserve"> дунд хугацааны хөтөлбөрийг 2019</w:t>
      </w:r>
      <w:r w:rsidRPr="00E2702F">
        <w:rPr>
          <w:rFonts w:ascii="Arial" w:hAnsi="Arial" w:cs="Arial"/>
          <w:sz w:val="24"/>
          <w:szCs w:val="24"/>
        </w:rPr>
        <w:t xml:space="preserve">-2024 он хүртэл хэрэгжүүлэхээр боловсруулсан.   </w:t>
      </w:r>
    </w:p>
    <w:p w:rsidR="00E2702F" w:rsidRPr="00E2702F" w:rsidRDefault="00E2702F" w:rsidP="00E2702F">
      <w:pPr>
        <w:spacing w:after="120" w:line="240" w:lineRule="auto"/>
        <w:ind w:firstLine="720"/>
        <w:jc w:val="both"/>
        <w:rPr>
          <w:rFonts w:ascii="Arial" w:hAnsi="Arial" w:cs="Arial"/>
          <w:sz w:val="24"/>
          <w:szCs w:val="24"/>
          <w:lang w:val="mn-MN"/>
        </w:rPr>
      </w:pPr>
      <w:r w:rsidRPr="00E2702F">
        <w:rPr>
          <w:rFonts w:ascii="Arial" w:hAnsi="Arial" w:cs="Arial"/>
          <w:sz w:val="24"/>
          <w:szCs w:val="24"/>
          <w:lang w:val="mn-MN"/>
        </w:rPr>
        <w:t>Уг хөтөлбөрийг хэрэгжүүлэх үйл ажиллагааны төлөвлөгөөг боловсруулж, Монгол Улсын Шадар сайдаар батлуулан Онцгой байдлын асуудал эрхэлсэн төрийн захиргааны байгууллага, харьяа салбар, нэгж,  холбогдох яам, агентлаг, нутгийн өөрөө удирдах болон захиргааны байгууллага, иргэний нийгмийн, шинжлэх ухааны байгууллага, хувийн хэвшил, олон улсын байгууллагуудын түншлэл, хамтын ажиллагаанд суурилж хэрэгжүүлнэ.</w:t>
      </w:r>
    </w:p>
    <w:p w:rsidR="00E2702F" w:rsidRPr="00E2702F" w:rsidRDefault="00E2702F" w:rsidP="00E2702F">
      <w:pPr>
        <w:pStyle w:val="NoSpacing"/>
        <w:spacing w:after="120"/>
        <w:ind w:firstLine="709"/>
        <w:jc w:val="both"/>
        <w:rPr>
          <w:rFonts w:ascii="Arial" w:hAnsi="Arial" w:cs="Arial"/>
          <w:sz w:val="24"/>
          <w:szCs w:val="24"/>
        </w:rPr>
      </w:pPr>
      <w:r w:rsidRPr="00E2702F">
        <w:rPr>
          <w:rFonts w:ascii="Arial" w:hAnsi="Arial" w:cs="Arial"/>
          <w:sz w:val="24"/>
          <w:szCs w:val="24"/>
        </w:rPr>
        <w:t>Хөтөлбөрийг хэрэгжүүлэхэд шаардагдах санхүүжилтийг жил бүрийн эдийн засаг, нийгмийг хөгжүүлэх үндсэн чиглэл, улсын болон орон нутгийн төсөвт тусгаж, гадаадын зээл, тусламж, олон улсын байгууллагын төсөл, хөтөлбөрт хамруулах замаар шийдвэрлэнэ.</w:t>
      </w:r>
    </w:p>
    <w:p w:rsidR="00E2702F" w:rsidRDefault="00E2702F" w:rsidP="00E2702F">
      <w:pPr>
        <w:spacing w:after="0" w:line="259" w:lineRule="auto"/>
        <w:rPr>
          <w:rFonts w:ascii="Arial" w:hAnsi="Arial" w:cs="Arial"/>
          <w:sz w:val="24"/>
          <w:szCs w:val="24"/>
          <w:lang w:val="mn-MN"/>
        </w:rPr>
      </w:pPr>
      <w:r>
        <w:rPr>
          <w:rFonts w:ascii="Arial" w:hAnsi="Arial" w:cs="Arial"/>
          <w:sz w:val="24"/>
          <w:szCs w:val="24"/>
          <w:lang w:val="mn-MN"/>
        </w:rPr>
        <w:tab/>
      </w:r>
    </w:p>
    <w:p w:rsidR="00E2702F" w:rsidRDefault="00E2702F" w:rsidP="00E2702F">
      <w:pPr>
        <w:spacing w:after="0" w:line="259" w:lineRule="auto"/>
        <w:jc w:val="center"/>
        <w:rPr>
          <w:rFonts w:ascii="Arial" w:hAnsi="Arial" w:cs="Arial"/>
          <w:sz w:val="24"/>
          <w:szCs w:val="24"/>
          <w:lang w:val="mn-MN"/>
        </w:rPr>
      </w:pPr>
      <w:r>
        <w:rPr>
          <w:rFonts w:ascii="Arial" w:hAnsi="Arial" w:cs="Arial"/>
          <w:sz w:val="24"/>
          <w:szCs w:val="24"/>
          <w:lang w:val="mn-MN"/>
        </w:rPr>
        <w:t>БОДЛОГО ЗОХИЦУУЛАЛТ, ХАМТЫН АЖИЛЛАГААНЫ ГАЗАР</w:t>
      </w:r>
    </w:p>
    <w:p w:rsidR="00E2702F" w:rsidRDefault="00E2702F" w:rsidP="00E2702F">
      <w:pPr>
        <w:spacing w:after="0" w:line="259" w:lineRule="auto"/>
        <w:rPr>
          <w:rFonts w:ascii="Arial" w:hAnsi="Arial" w:cs="Arial"/>
          <w:sz w:val="24"/>
          <w:szCs w:val="24"/>
          <w:lang w:val="mn-MN"/>
        </w:rPr>
      </w:pPr>
    </w:p>
    <w:p w:rsidR="00262DAE" w:rsidRDefault="00262DAE" w:rsidP="00134056">
      <w:pPr>
        <w:spacing w:after="0" w:line="259" w:lineRule="auto"/>
        <w:jc w:val="right"/>
        <w:rPr>
          <w:rFonts w:ascii="Arial" w:hAnsi="Arial" w:cs="Arial"/>
          <w:sz w:val="24"/>
          <w:szCs w:val="24"/>
          <w:u w:val="single"/>
          <w:lang w:val="mn-MN"/>
        </w:rPr>
      </w:pPr>
    </w:p>
    <w:p w:rsidR="00262DAE" w:rsidRDefault="00262DAE" w:rsidP="00134056">
      <w:pPr>
        <w:spacing w:after="0" w:line="259" w:lineRule="auto"/>
        <w:jc w:val="right"/>
        <w:rPr>
          <w:rFonts w:ascii="Arial" w:hAnsi="Arial" w:cs="Arial"/>
          <w:sz w:val="24"/>
          <w:szCs w:val="24"/>
          <w:u w:val="single"/>
          <w:lang w:val="mn-MN"/>
        </w:rPr>
      </w:pPr>
    </w:p>
    <w:p w:rsidR="00B03B38" w:rsidRDefault="00B03B38" w:rsidP="00134056">
      <w:pPr>
        <w:spacing w:after="0" w:line="259" w:lineRule="auto"/>
        <w:jc w:val="right"/>
        <w:rPr>
          <w:rFonts w:ascii="Arial" w:hAnsi="Arial" w:cs="Arial"/>
          <w:u w:val="single"/>
          <w:lang w:val="mn-MN"/>
        </w:rPr>
      </w:pPr>
    </w:p>
    <w:p w:rsidR="00E2702F" w:rsidRPr="00B03B38" w:rsidRDefault="00E2702F" w:rsidP="00134056">
      <w:pPr>
        <w:spacing w:after="0" w:line="259" w:lineRule="auto"/>
        <w:jc w:val="right"/>
        <w:rPr>
          <w:rFonts w:ascii="Arial" w:hAnsi="Arial" w:cs="Arial"/>
          <w:u w:val="single"/>
          <w:lang w:val="mn-MN"/>
        </w:rPr>
      </w:pPr>
      <w:r w:rsidRPr="00B03B38">
        <w:rPr>
          <w:rFonts w:ascii="Arial" w:hAnsi="Arial" w:cs="Arial"/>
          <w:u w:val="single"/>
          <w:lang w:val="mn-MN"/>
        </w:rPr>
        <w:t xml:space="preserve">Төсөл </w:t>
      </w:r>
    </w:p>
    <w:p w:rsidR="00E2702F" w:rsidRPr="00E2702F" w:rsidRDefault="00E2702F" w:rsidP="00134056">
      <w:pPr>
        <w:spacing w:after="0" w:line="259" w:lineRule="auto"/>
        <w:jc w:val="right"/>
        <w:rPr>
          <w:rFonts w:ascii="Arial" w:hAnsi="Arial" w:cs="Arial"/>
          <w:sz w:val="24"/>
          <w:szCs w:val="24"/>
          <w:u w:val="single"/>
          <w:lang w:val="mn-MN"/>
        </w:rPr>
      </w:pPr>
    </w:p>
    <w:p w:rsidR="00134056" w:rsidRPr="00B03B38" w:rsidRDefault="00134056" w:rsidP="00134056">
      <w:pPr>
        <w:spacing w:after="0" w:line="259" w:lineRule="auto"/>
        <w:jc w:val="right"/>
        <w:rPr>
          <w:rFonts w:ascii="Arial" w:hAnsi="Arial" w:cs="Arial"/>
          <w:sz w:val="20"/>
          <w:szCs w:val="20"/>
          <w:lang w:val="mn-MN"/>
        </w:rPr>
      </w:pPr>
      <w:r w:rsidRPr="00B03B38">
        <w:rPr>
          <w:rFonts w:ascii="Arial" w:hAnsi="Arial" w:cs="Arial"/>
          <w:sz w:val="20"/>
          <w:szCs w:val="20"/>
          <w:lang w:val="mn-MN"/>
        </w:rPr>
        <w:t>Засгийн газрын 2018 оны ... дугаар</w:t>
      </w:r>
    </w:p>
    <w:p w:rsidR="003F47D5" w:rsidRPr="00B03B38" w:rsidRDefault="00134056" w:rsidP="00134056">
      <w:pPr>
        <w:spacing w:after="0" w:line="259" w:lineRule="auto"/>
        <w:jc w:val="center"/>
        <w:rPr>
          <w:rFonts w:ascii="Arial" w:hAnsi="Arial" w:cs="Arial"/>
          <w:sz w:val="20"/>
          <w:szCs w:val="20"/>
          <w:lang w:val="mn-MN"/>
        </w:rPr>
      </w:pPr>
      <w:r w:rsidRPr="00B03B38">
        <w:rPr>
          <w:rFonts w:ascii="Arial" w:hAnsi="Arial" w:cs="Arial"/>
          <w:sz w:val="20"/>
          <w:szCs w:val="20"/>
          <w:lang w:val="mn-MN"/>
        </w:rPr>
        <w:t xml:space="preserve">                                                                                тогтоолын хавсралт</w:t>
      </w:r>
    </w:p>
    <w:p w:rsidR="00967CA4" w:rsidRPr="00134056" w:rsidRDefault="00967CA4" w:rsidP="00E2702F">
      <w:pPr>
        <w:spacing w:after="0" w:line="259" w:lineRule="auto"/>
        <w:rPr>
          <w:rFonts w:ascii="Arial" w:hAnsi="Arial" w:cs="Arial"/>
          <w:sz w:val="24"/>
          <w:szCs w:val="24"/>
          <w:lang w:val="mn-MN"/>
        </w:rPr>
      </w:pPr>
    </w:p>
    <w:p w:rsidR="00703653" w:rsidRDefault="00703653" w:rsidP="00703653">
      <w:pPr>
        <w:spacing w:after="0" w:line="259" w:lineRule="auto"/>
        <w:jc w:val="center"/>
        <w:rPr>
          <w:rFonts w:ascii="Arial" w:hAnsi="Arial" w:cs="Arial"/>
          <w:sz w:val="24"/>
          <w:szCs w:val="24"/>
          <w:lang w:val="mn-MN"/>
        </w:rPr>
      </w:pPr>
      <w:r>
        <w:rPr>
          <w:rFonts w:ascii="Arial" w:hAnsi="Arial" w:cs="Arial"/>
          <w:sz w:val="24"/>
          <w:szCs w:val="24"/>
          <w:lang w:val="mn-MN"/>
        </w:rPr>
        <w:t xml:space="preserve">“ТӨРИЙН ЦЭРГИЙН БАЙГУУЛЛАГЫН ХӨГЖЛИЙН СТРАТЕГИ-2030” </w:t>
      </w:r>
    </w:p>
    <w:p w:rsidR="00703653" w:rsidRPr="00134056" w:rsidRDefault="00703653" w:rsidP="00703653">
      <w:pPr>
        <w:spacing w:after="0" w:line="259" w:lineRule="auto"/>
        <w:jc w:val="center"/>
        <w:rPr>
          <w:rFonts w:ascii="Arial" w:hAnsi="Arial" w:cs="Arial"/>
          <w:sz w:val="24"/>
          <w:szCs w:val="24"/>
          <w:lang w:val="mn-MN"/>
        </w:rPr>
      </w:pPr>
      <w:r>
        <w:rPr>
          <w:rFonts w:ascii="Arial" w:hAnsi="Arial" w:cs="Arial"/>
          <w:sz w:val="24"/>
          <w:szCs w:val="24"/>
          <w:lang w:val="mn-MN"/>
        </w:rPr>
        <w:t xml:space="preserve">БАРИМТ БИЧГИЙН  ХЭРЭГЖИЛТИЙГ ХАНГАХ ДУНД ХУГАЦААНЫ </w:t>
      </w:r>
    </w:p>
    <w:p w:rsidR="004E1F47" w:rsidRDefault="004E1F47" w:rsidP="00134056">
      <w:pPr>
        <w:spacing w:after="0" w:line="259" w:lineRule="auto"/>
        <w:jc w:val="center"/>
        <w:rPr>
          <w:rFonts w:ascii="Arial" w:hAnsi="Arial" w:cs="Arial"/>
          <w:sz w:val="24"/>
          <w:szCs w:val="24"/>
          <w:lang w:val="mn-MN"/>
        </w:rPr>
      </w:pPr>
      <w:r w:rsidRPr="00134056">
        <w:rPr>
          <w:rFonts w:ascii="Arial" w:hAnsi="Arial" w:cs="Arial"/>
          <w:sz w:val="24"/>
          <w:szCs w:val="24"/>
          <w:lang w:val="mn-MN"/>
        </w:rPr>
        <w:t>ХӨТӨЛБӨР</w:t>
      </w:r>
    </w:p>
    <w:p w:rsidR="00134056" w:rsidRPr="00134056" w:rsidRDefault="00134056" w:rsidP="00134056">
      <w:pPr>
        <w:spacing w:after="0" w:line="259" w:lineRule="auto"/>
        <w:jc w:val="center"/>
        <w:rPr>
          <w:rFonts w:ascii="Arial" w:hAnsi="Arial" w:cs="Arial"/>
          <w:sz w:val="24"/>
          <w:szCs w:val="24"/>
          <w:lang w:val="mn-MN"/>
        </w:rPr>
      </w:pPr>
    </w:p>
    <w:p w:rsidR="00134056" w:rsidRPr="00DC163A" w:rsidRDefault="006930FF" w:rsidP="00B03B38">
      <w:pPr>
        <w:spacing w:before="120" w:after="0"/>
        <w:ind w:firstLine="562"/>
        <w:contextualSpacing/>
        <w:jc w:val="center"/>
        <w:rPr>
          <w:rFonts w:ascii="Arial" w:hAnsi="Arial" w:cs="Arial"/>
          <w:b/>
          <w:sz w:val="24"/>
          <w:szCs w:val="24"/>
          <w:lang w:val="mn-MN"/>
        </w:rPr>
      </w:pPr>
      <w:r>
        <w:rPr>
          <w:rFonts w:ascii="Arial" w:hAnsi="Arial" w:cs="Arial"/>
          <w:b/>
          <w:sz w:val="24"/>
          <w:szCs w:val="24"/>
          <w:lang w:val="mn-MN"/>
        </w:rPr>
        <w:t>Нэг. Нийтлэг</w:t>
      </w:r>
      <w:r w:rsidR="00134056" w:rsidRPr="00DC163A">
        <w:rPr>
          <w:rFonts w:ascii="Arial" w:hAnsi="Arial" w:cs="Arial"/>
          <w:b/>
          <w:sz w:val="24"/>
          <w:szCs w:val="24"/>
          <w:lang w:val="mn-MN"/>
        </w:rPr>
        <w:t xml:space="preserve"> үндэслэл</w:t>
      </w:r>
    </w:p>
    <w:p w:rsidR="00AB6E4E" w:rsidRPr="00AB6E4E" w:rsidRDefault="00AB6E4E" w:rsidP="009A15C6">
      <w:pPr>
        <w:spacing w:before="120" w:after="0"/>
        <w:ind w:firstLine="720"/>
        <w:jc w:val="both"/>
        <w:rPr>
          <w:rFonts w:ascii="Arial" w:hAnsi="Arial" w:cs="Arial"/>
          <w:color w:val="000000" w:themeColor="text1"/>
          <w:sz w:val="24"/>
          <w:szCs w:val="24"/>
          <w:lang w:val="mn-MN"/>
        </w:rPr>
      </w:pPr>
      <w:r w:rsidRPr="00AB6E4E">
        <w:rPr>
          <w:rFonts w:ascii="Arial" w:hAnsi="Arial" w:cs="Arial"/>
          <w:color w:val="000000" w:themeColor="text1"/>
          <w:sz w:val="24"/>
          <w:szCs w:val="24"/>
          <w:lang w:val="mn-MN"/>
        </w:rPr>
        <w:t xml:space="preserve">Дэлхийн болон бүс нутгийн аюулгүй байдал, уур амьсгалын өөрчлөлт, хүний буруутай үйл ажиллагааны улмаас үүдэлтэй гамшгийн нөхцөл байдал, </w:t>
      </w:r>
      <w:r w:rsidR="00213C3F">
        <w:rPr>
          <w:rFonts w:ascii="Arial" w:hAnsi="Arial" w:cs="Arial"/>
          <w:color w:val="000000" w:themeColor="text1"/>
          <w:sz w:val="24"/>
          <w:szCs w:val="24"/>
          <w:lang w:val="mn-MN"/>
        </w:rPr>
        <w:t xml:space="preserve">гамшгийн эрсдэлийг бууруулах дэлхий нийтийн чиг хандлага, техник технологийн хөгжилнь </w:t>
      </w:r>
      <w:r w:rsidRPr="00AB6E4E">
        <w:rPr>
          <w:rFonts w:ascii="Arial" w:hAnsi="Arial" w:cs="Arial"/>
          <w:color w:val="000000" w:themeColor="text1"/>
          <w:sz w:val="24"/>
          <w:szCs w:val="24"/>
          <w:lang w:val="mn-MN"/>
        </w:rPr>
        <w:t>Онцгой ба</w:t>
      </w:r>
      <w:r w:rsidR="00FB3E22">
        <w:rPr>
          <w:rFonts w:ascii="Arial" w:hAnsi="Arial" w:cs="Arial"/>
          <w:color w:val="000000" w:themeColor="text1"/>
          <w:sz w:val="24"/>
          <w:szCs w:val="24"/>
          <w:lang w:val="mn-MN"/>
        </w:rPr>
        <w:t xml:space="preserve">йдлын байгууллагыг хөгжүүлэх, </w:t>
      </w:r>
      <w:r w:rsidRPr="00AB6E4E">
        <w:rPr>
          <w:rFonts w:ascii="Arial" w:hAnsi="Arial" w:cs="Arial"/>
          <w:color w:val="000000" w:themeColor="text1"/>
          <w:sz w:val="24"/>
          <w:szCs w:val="24"/>
          <w:lang w:val="mn-MN"/>
        </w:rPr>
        <w:t xml:space="preserve">тулгамдаж буй асуудлуудыг шийдвэрлэх, хуулиар хүлээсэн үүргээ биелүүлэх </w:t>
      </w:r>
      <w:r w:rsidR="00FB3E22">
        <w:rPr>
          <w:rFonts w:ascii="Arial" w:hAnsi="Arial" w:cs="Arial"/>
          <w:color w:val="000000" w:themeColor="text1"/>
          <w:sz w:val="24"/>
          <w:szCs w:val="24"/>
          <w:lang w:val="mn-MN"/>
        </w:rPr>
        <w:t>нөхцлийг бүрдүүлэх шаардлагыг бий болгож байна.</w:t>
      </w:r>
    </w:p>
    <w:p w:rsidR="003F789C" w:rsidRDefault="00134056" w:rsidP="009A15C6">
      <w:pPr>
        <w:spacing w:before="120" w:after="0"/>
        <w:ind w:firstLine="720"/>
        <w:jc w:val="both"/>
        <w:rPr>
          <w:rFonts w:ascii="Arial" w:hAnsi="Arial" w:cs="Arial"/>
          <w:sz w:val="24"/>
          <w:szCs w:val="24"/>
          <w:lang w:val="mn-MN"/>
        </w:rPr>
      </w:pPr>
      <w:r>
        <w:rPr>
          <w:rFonts w:ascii="Arial" w:hAnsi="Arial" w:cs="Arial"/>
          <w:sz w:val="24"/>
          <w:szCs w:val="24"/>
          <w:lang w:val="mn-MN"/>
        </w:rPr>
        <w:t>Улсын Их Хурлын 2015 оны 85 дугаар тогтоолоор “Монгол Улсын батлан хамгаалах бодлогын үндэс”-ийг</w:t>
      </w:r>
      <w:r w:rsidR="00FB3E22">
        <w:rPr>
          <w:rFonts w:ascii="Arial" w:hAnsi="Arial" w:cs="Arial"/>
          <w:sz w:val="24"/>
          <w:szCs w:val="24"/>
          <w:lang w:val="mn-MN"/>
        </w:rPr>
        <w:t xml:space="preserve"> баталж,</w:t>
      </w:r>
      <w:r>
        <w:rPr>
          <w:rFonts w:ascii="Arial" w:hAnsi="Arial" w:cs="Arial"/>
          <w:sz w:val="24"/>
          <w:szCs w:val="24"/>
          <w:lang w:val="mn-MN"/>
        </w:rPr>
        <w:t xml:space="preserve"> энэхүү баримт бичигт нийцүүлэн Монгол Улсын батлан хамгаалахын тухай, Зэвсэгт хүчний тухай, Цэргийн албаны тухай, Цэргийн алба хаагчийн эрх зүйн байдлын тухай, Гамшгаас хамгаалах тухай хуулиудыг шинэ</w:t>
      </w:r>
      <w:r w:rsidR="003F789C">
        <w:rPr>
          <w:rFonts w:ascii="Arial" w:hAnsi="Arial" w:cs="Arial"/>
          <w:sz w:val="24"/>
          <w:szCs w:val="24"/>
          <w:lang w:val="mn-MN"/>
        </w:rPr>
        <w:t xml:space="preserve">члэн </w:t>
      </w:r>
      <w:r w:rsidR="00FB3E22">
        <w:rPr>
          <w:rFonts w:ascii="Arial" w:hAnsi="Arial" w:cs="Arial"/>
          <w:sz w:val="24"/>
          <w:szCs w:val="24"/>
          <w:lang w:val="mn-MN"/>
        </w:rPr>
        <w:t>баталснаар</w:t>
      </w:r>
      <w:r w:rsidR="003F789C">
        <w:rPr>
          <w:rFonts w:ascii="Arial" w:hAnsi="Arial" w:cs="Arial"/>
          <w:sz w:val="24"/>
          <w:szCs w:val="24"/>
          <w:lang w:val="mn-MN"/>
        </w:rPr>
        <w:t xml:space="preserve"> Монгол Улсын батлан хамгаалах болон гамшгаас хамгаалах тогтолцооны эрх зүйн орчин бүрэн шинэчлэгдсэн. </w:t>
      </w:r>
    </w:p>
    <w:p w:rsidR="003F789C" w:rsidRDefault="00454F61" w:rsidP="009A15C6">
      <w:pPr>
        <w:spacing w:before="120" w:after="0"/>
        <w:ind w:firstLine="720"/>
        <w:jc w:val="both"/>
        <w:rPr>
          <w:rFonts w:ascii="Arial" w:hAnsi="Arial" w:cs="Arial"/>
          <w:sz w:val="24"/>
          <w:szCs w:val="24"/>
          <w:lang w:val="mn-MN"/>
        </w:rPr>
      </w:pPr>
      <w:r>
        <w:rPr>
          <w:rFonts w:ascii="Arial" w:hAnsi="Arial" w:cs="Arial"/>
          <w:sz w:val="24"/>
          <w:szCs w:val="24"/>
          <w:lang w:val="mn-MN"/>
        </w:rPr>
        <w:t>Улсын Их Хурлын 2011 оны 22 дугаар тогтоолоор батлагдсан Гамшгаас хамгаалах талаар төрөөс баримтлах бодлогын 5 дахь үндсэн чиглэлд “Гамшгаас хамгаалах хүч хэрэгслийн чадавхыг бэхжүүлнэ” гэж заасан. Мөн М</w:t>
      </w:r>
      <w:r w:rsidR="003F789C">
        <w:rPr>
          <w:rFonts w:ascii="Arial" w:hAnsi="Arial" w:cs="Arial"/>
          <w:sz w:val="24"/>
          <w:szCs w:val="24"/>
          <w:lang w:val="mn-MN"/>
        </w:rPr>
        <w:t xml:space="preserve">онгол Улсын Засгийн газрын </w:t>
      </w:r>
      <w:r w:rsidR="003A0EDA">
        <w:rPr>
          <w:rFonts w:ascii="Arial" w:hAnsi="Arial" w:cs="Arial"/>
          <w:sz w:val="24"/>
          <w:szCs w:val="24"/>
          <w:lang w:val="mn-MN"/>
        </w:rPr>
        <w:t xml:space="preserve">2017 оны 127 дугаар тогтоолоор “Төрийн цэргийн байгууллагын хөгжлийн стратеги-2030” баримт бичгийг баталж, </w:t>
      </w:r>
      <w:r w:rsidR="00AB0A11">
        <w:rPr>
          <w:rFonts w:ascii="Arial" w:hAnsi="Arial" w:cs="Arial"/>
          <w:sz w:val="24"/>
          <w:szCs w:val="24"/>
          <w:lang w:val="mn-MN"/>
        </w:rPr>
        <w:t xml:space="preserve">энэхүү </w:t>
      </w:r>
      <w:r w:rsidR="00213C3F">
        <w:rPr>
          <w:rFonts w:ascii="Arial" w:hAnsi="Arial" w:cs="Arial"/>
          <w:sz w:val="24"/>
          <w:szCs w:val="24"/>
          <w:lang w:val="mn-MN"/>
        </w:rPr>
        <w:t>баримт бичгий</w:t>
      </w:r>
      <w:r w:rsidR="003A0EDA">
        <w:rPr>
          <w:rFonts w:ascii="Arial" w:hAnsi="Arial" w:cs="Arial"/>
          <w:sz w:val="24"/>
          <w:szCs w:val="24"/>
          <w:lang w:val="mn-MN"/>
        </w:rPr>
        <w:t xml:space="preserve">н хэрэгжилтийг хангах дунд хугацааны хөтөлбөр боловсруулж батлуулахыг Төрийн цэргийн байгууллын </w:t>
      </w:r>
      <w:r w:rsidR="006979A9">
        <w:rPr>
          <w:rFonts w:ascii="Arial" w:hAnsi="Arial" w:cs="Arial"/>
          <w:sz w:val="24"/>
          <w:szCs w:val="24"/>
          <w:lang w:val="mn-MN"/>
        </w:rPr>
        <w:t xml:space="preserve">төрийн захиргааны </w:t>
      </w:r>
      <w:r w:rsidR="003A0EDA">
        <w:rPr>
          <w:rFonts w:ascii="Arial" w:hAnsi="Arial" w:cs="Arial"/>
          <w:sz w:val="24"/>
          <w:szCs w:val="24"/>
          <w:lang w:val="mn-MN"/>
        </w:rPr>
        <w:t xml:space="preserve">дээд </w:t>
      </w:r>
      <w:r w:rsidR="006979A9">
        <w:rPr>
          <w:rFonts w:ascii="Arial" w:hAnsi="Arial" w:cs="Arial"/>
          <w:sz w:val="24"/>
          <w:szCs w:val="24"/>
          <w:lang w:val="mn-MN"/>
        </w:rPr>
        <w:t xml:space="preserve">удирдлагуудад тус тус </w:t>
      </w:r>
      <w:r w:rsidR="00703653">
        <w:rPr>
          <w:rFonts w:ascii="Arial" w:hAnsi="Arial" w:cs="Arial"/>
          <w:sz w:val="24"/>
          <w:szCs w:val="24"/>
          <w:lang w:val="mn-MN"/>
        </w:rPr>
        <w:t>даалгасан нь энэхүү хөтөлбөрийг боловсруулах үндэслэл болж байна.</w:t>
      </w:r>
    </w:p>
    <w:p w:rsidR="00AB0A11" w:rsidRDefault="00703653" w:rsidP="009A15C6">
      <w:pPr>
        <w:spacing w:before="120" w:after="0"/>
        <w:ind w:firstLine="720"/>
        <w:jc w:val="both"/>
        <w:rPr>
          <w:rFonts w:ascii="Arial" w:hAnsi="Arial" w:cs="Arial"/>
          <w:sz w:val="24"/>
          <w:szCs w:val="24"/>
          <w:lang w:val="mn-MN"/>
        </w:rPr>
      </w:pPr>
      <w:r>
        <w:rPr>
          <w:rFonts w:ascii="Arial" w:hAnsi="Arial" w:cs="Arial"/>
          <w:sz w:val="24"/>
          <w:szCs w:val="24"/>
          <w:lang w:val="mn-MN"/>
        </w:rPr>
        <w:t xml:space="preserve"> “Төрийн цэргийн байгууллагын хөгжлийн стратеги-2030” баримт бичгийн  хэрэгжилтийг хангах дунд хугацааны х</w:t>
      </w:r>
      <w:r w:rsidRPr="00134056">
        <w:rPr>
          <w:rFonts w:ascii="Arial" w:hAnsi="Arial" w:cs="Arial"/>
          <w:sz w:val="24"/>
          <w:szCs w:val="24"/>
          <w:lang w:val="mn-MN"/>
        </w:rPr>
        <w:t>өтөлбөр</w:t>
      </w:r>
      <w:r>
        <w:rPr>
          <w:rFonts w:ascii="Arial" w:hAnsi="Arial" w:cs="Arial"/>
          <w:sz w:val="24"/>
          <w:szCs w:val="24"/>
          <w:lang w:val="mn-MN"/>
        </w:rPr>
        <w:t xml:space="preserve"> нь </w:t>
      </w:r>
      <w:r>
        <w:rPr>
          <w:rFonts w:ascii="Arial" w:hAnsi="Arial" w:cs="Arial"/>
          <w:sz w:val="24"/>
          <w:szCs w:val="24"/>
        </w:rPr>
        <w:t>(</w:t>
      </w:r>
      <w:r>
        <w:rPr>
          <w:rFonts w:ascii="Arial" w:hAnsi="Arial" w:cs="Arial"/>
          <w:sz w:val="24"/>
          <w:szCs w:val="24"/>
          <w:lang w:val="mn-MN"/>
        </w:rPr>
        <w:t>цаашид “хөтөлбөр” гэх</w:t>
      </w:r>
      <w:r>
        <w:rPr>
          <w:rFonts w:ascii="Arial" w:hAnsi="Arial" w:cs="Arial"/>
          <w:sz w:val="24"/>
          <w:szCs w:val="24"/>
        </w:rPr>
        <w:t>)</w:t>
      </w:r>
      <w:r w:rsidR="002C0ED3">
        <w:rPr>
          <w:rFonts w:ascii="Arial" w:hAnsi="Arial" w:cs="Arial"/>
          <w:sz w:val="24"/>
          <w:szCs w:val="24"/>
          <w:lang w:val="mn-MN"/>
        </w:rPr>
        <w:t xml:space="preserve"> </w:t>
      </w:r>
      <w:r w:rsidR="00AB0A11">
        <w:rPr>
          <w:rFonts w:ascii="Arial" w:hAnsi="Arial" w:cs="Arial"/>
          <w:sz w:val="24"/>
          <w:szCs w:val="24"/>
          <w:lang w:val="mn-MN"/>
        </w:rPr>
        <w:t xml:space="preserve">Онцгой байдлын байгууллагыг </w:t>
      </w:r>
      <w:r w:rsidR="00C65189">
        <w:rPr>
          <w:rFonts w:ascii="Arial" w:hAnsi="Arial" w:cs="Arial"/>
          <w:sz w:val="24"/>
          <w:szCs w:val="24"/>
          <w:lang w:val="mn-MN"/>
        </w:rPr>
        <w:t>2019</w:t>
      </w:r>
      <w:r w:rsidR="00967CA4">
        <w:rPr>
          <w:rFonts w:ascii="Arial" w:hAnsi="Arial" w:cs="Arial"/>
          <w:sz w:val="24"/>
          <w:szCs w:val="24"/>
          <w:lang w:val="mn-MN"/>
        </w:rPr>
        <w:t>-2024</w:t>
      </w:r>
      <w:r w:rsidR="003C26CF">
        <w:rPr>
          <w:rFonts w:ascii="Arial" w:hAnsi="Arial" w:cs="Arial"/>
          <w:sz w:val="24"/>
          <w:szCs w:val="24"/>
          <w:lang w:val="mn-MN"/>
        </w:rPr>
        <w:t xml:space="preserve"> он хүртэл </w:t>
      </w:r>
      <w:r w:rsidR="00AB0A11">
        <w:rPr>
          <w:rFonts w:ascii="Arial" w:hAnsi="Arial" w:cs="Arial"/>
          <w:sz w:val="24"/>
          <w:szCs w:val="24"/>
          <w:lang w:val="mn-MN"/>
        </w:rPr>
        <w:t xml:space="preserve">хөгжүүлэх </w:t>
      </w:r>
      <w:r>
        <w:rPr>
          <w:rFonts w:ascii="Arial" w:hAnsi="Arial" w:cs="Arial"/>
          <w:sz w:val="24"/>
          <w:szCs w:val="24"/>
          <w:lang w:val="mn-MN"/>
        </w:rPr>
        <w:t xml:space="preserve">дунд хугацааны </w:t>
      </w:r>
      <w:r w:rsidR="00AB0A11">
        <w:rPr>
          <w:rFonts w:ascii="Arial" w:hAnsi="Arial" w:cs="Arial"/>
          <w:sz w:val="24"/>
          <w:szCs w:val="24"/>
          <w:lang w:val="mn-MN"/>
        </w:rPr>
        <w:t>бодлогын баримт бичиг мөн.</w:t>
      </w:r>
    </w:p>
    <w:p w:rsidR="00DC163A" w:rsidRPr="00DC163A" w:rsidRDefault="00DC163A" w:rsidP="00DC163A">
      <w:pPr>
        <w:spacing w:after="120" w:line="360" w:lineRule="auto"/>
        <w:ind w:firstLine="720"/>
        <w:jc w:val="center"/>
        <w:rPr>
          <w:rFonts w:ascii="Arial" w:hAnsi="Arial" w:cs="Arial"/>
          <w:b/>
          <w:color w:val="000000" w:themeColor="text1"/>
          <w:sz w:val="24"/>
          <w:szCs w:val="24"/>
          <w:lang w:val="mn-MN"/>
        </w:rPr>
      </w:pPr>
      <w:r w:rsidRPr="00DC163A">
        <w:rPr>
          <w:rFonts w:ascii="Arial" w:hAnsi="Arial" w:cs="Arial"/>
          <w:b/>
          <w:color w:val="000000" w:themeColor="text1"/>
          <w:sz w:val="24"/>
          <w:szCs w:val="24"/>
          <w:lang w:val="mn-MN"/>
        </w:rPr>
        <w:t>Хоёр. Хөтөлбөрийн зорилго, зорилт</w:t>
      </w:r>
    </w:p>
    <w:p w:rsidR="00DC163A" w:rsidRDefault="00DC163A" w:rsidP="000A6D86">
      <w:pPr>
        <w:spacing w:before="120" w:after="0"/>
        <w:ind w:firstLine="720"/>
        <w:jc w:val="both"/>
        <w:rPr>
          <w:rFonts w:ascii="Arial" w:hAnsi="Arial" w:cs="Arial"/>
          <w:sz w:val="24"/>
          <w:szCs w:val="24"/>
          <w:lang w:val="mn-MN"/>
        </w:rPr>
      </w:pPr>
      <w:r>
        <w:rPr>
          <w:rFonts w:ascii="Arial" w:hAnsi="Arial" w:cs="Arial"/>
          <w:sz w:val="24"/>
          <w:szCs w:val="24"/>
          <w:lang w:val="mn-MN"/>
        </w:rPr>
        <w:t xml:space="preserve">2.1. Хөтөлбөрийн зорилго нь гамшгаас хамгаалах эрсдэлийн цогц удирдлагыг хэрэгжүүлж, мэдлэг, ур чадвар, мэргэшил бүхий алба хаагчийг хөгжүүлэх замаар </w:t>
      </w:r>
      <w:r w:rsidR="00FF3FD4">
        <w:rPr>
          <w:rFonts w:ascii="Arial" w:hAnsi="Arial" w:cs="Arial"/>
          <w:sz w:val="24"/>
          <w:szCs w:val="24"/>
          <w:lang w:val="mn-MN"/>
        </w:rPr>
        <w:t>онцгой байдлын байгууллагын чад</w:t>
      </w:r>
      <w:r>
        <w:rPr>
          <w:rFonts w:ascii="Arial" w:hAnsi="Arial" w:cs="Arial"/>
          <w:sz w:val="24"/>
          <w:szCs w:val="24"/>
          <w:lang w:val="mn-MN"/>
        </w:rPr>
        <w:t>а</w:t>
      </w:r>
      <w:r w:rsidR="00FF3FD4">
        <w:rPr>
          <w:rFonts w:ascii="Arial" w:hAnsi="Arial" w:cs="Arial"/>
          <w:sz w:val="24"/>
          <w:szCs w:val="24"/>
          <w:lang w:val="mn-MN"/>
        </w:rPr>
        <w:t>в</w:t>
      </w:r>
      <w:r>
        <w:rPr>
          <w:rFonts w:ascii="Arial" w:hAnsi="Arial" w:cs="Arial"/>
          <w:sz w:val="24"/>
          <w:szCs w:val="24"/>
          <w:lang w:val="mn-MN"/>
        </w:rPr>
        <w:t>хыг бэхжүүлэхэд оршино.</w:t>
      </w:r>
    </w:p>
    <w:p w:rsidR="00DC163A" w:rsidRDefault="00DC163A" w:rsidP="000A6D86">
      <w:pPr>
        <w:spacing w:before="120" w:after="0"/>
        <w:ind w:firstLine="720"/>
        <w:jc w:val="both"/>
        <w:rPr>
          <w:rFonts w:ascii="Arial" w:hAnsi="Arial" w:cs="Arial"/>
          <w:sz w:val="24"/>
          <w:szCs w:val="24"/>
          <w:lang w:val="mn-MN"/>
        </w:rPr>
      </w:pPr>
      <w:r>
        <w:rPr>
          <w:rFonts w:ascii="Arial" w:hAnsi="Arial" w:cs="Arial"/>
          <w:sz w:val="24"/>
          <w:szCs w:val="24"/>
          <w:lang w:val="mn-MN"/>
        </w:rPr>
        <w:t xml:space="preserve">2.2. Хөтөлбөрийн зорилгыг хангахын тулд дараах зорилтуудыг хэрэгжүүлнэ: </w:t>
      </w:r>
    </w:p>
    <w:p w:rsidR="00DC163A" w:rsidRPr="005D2113" w:rsidRDefault="00DC163A" w:rsidP="000A6D86">
      <w:pPr>
        <w:spacing w:before="120" w:after="0"/>
        <w:ind w:firstLine="720"/>
        <w:jc w:val="both"/>
        <w:rPr>
          <w:rFonts w:ascii="Arial" w:hAnsi="Arial" w:cs="Arial"/>
          <w:sz w:val="24"/>
          <w:szCs w:val="24"/>
        </w:rPr>
      </w:pPr>
      <w:r>
        <w:rPr>
          <w:rFonts w:ascii="Arial" w:hAnsi="Arial" w:cs="Arial"/>
          <w:sz w:val="24"/>
          <w:szCs w:val="24"/>
          <w:lang w:val="mn-MN"/>
        </w:rPr>
        <w:lastRenderedPageBreak/>
        <w:tab/>
        <w:t xml:space="preserve">2.2.1. </w:t>
      </w:r>
      <w:r w:rsidR="005D2113">
        <w:rPr>
          <w:rFonts w:ascii="Arial" w:hAnsi="Arial" w:cs="Arial"/>
          <w:sz w:val="24"/>
          <w:szCs w:val="24"/>
          <w:lang w:val="mn-MN"/>
        </w:rPr>
        <w:t>г</w:t>
      </w:r>
      <w:r>
        <w:rPr>
          <w:rFonts w:ascii="Arial" w:hAnsi="Arial" w:cs="Arial"/>
          <w:sz w:val="24"/>
          <w:szCs w:val="24"/>
          <w:lang w:val="mn-MN"/>
        </w:rPr>
        <w:t>амшгаас хамгаалах эрх зүйн орчин, гамшгийн эрсдэлийн удирдлагы</w:t>
      </w:r>
      <w:r w:rsidR="005D2113">
        <w:rPr>
          <w:rFonts w:ascii="Arial" w:hAnsi="Arial" w:cs="Arial"/>
          <w:sz w:val="24"/>
          <w:szCs w:val="24"/>
          <w:lang w:val="mn-MN"/>
        </w:rPr>
        <w:t>н тогтолцоог боловсронгуй болгоно</w:t>
      </w:r>
      <w:r w:rsidR="005D2113">
        <w:rPr>
          <w:rFonts w:ascii="Arial" w:hAnsi="Arial" w:cs="Arial"/>
          <w:sz w:val="24"/>
          <w:szCs w:val="24"/>
        </w:rPr>
        <w:t>;</w:t>
      </w:r>
    </w:p>
    <w:p w:rsidR="00DC163A" w:rsidRPr="005D2113" w:rsidRDefault="00DC163A" w:rsidP="000A6D86">
      <w:pPr>
        <w:spacing w:before="120" w:after="0"/>
        <w:ind w:firstLine="720"/>
        <w:jc w:val="both"/>
        <w:rPr>
          <w:rFonts w:ascii="Arial" w:hAnsi="Arial" w:cs="Arial"/>
          <w:sz w:val="24"/>
          <w:szCs w:val="24"/>
        </w:rPr>
      </w:pPr>
      <w:r>
        <w:rPr>
          <w:rFonts w:ascii="Arial" w:hAnsi="Arial" w:cs="Arial"/>
          <w:sz w:val="24"/>
          <w:szCs w:val="24"/>
          <w:lang w:val="mn-MN"/>
        </w:rPr>
        <w:tab/>
        <w:t xml:space="preserve">2.2.2. </w:t>
      </w:r>
      <w:r w:rsidR="005D2113">
        <w:rPr>
          <w:rFonts w:ascii="Arial" w:hAnsi="Arial" w:cs="Arial"/>
          <w:sz w:val="24"/>
          <w:szCs w:val="24"/>
          <w:lang w:val="mn-MN"/>
        </w:rPr>
        <w:t>цэргийн албанд тулгуурласан онцгой байдлын байгууллагыг төлөвшүүлнэ</w:t>
      </w:r>
      <w:r w:rsidR="005D2113">
        <w:rPr>
          <w:rFonts w:ascii="Arial" w:hAnsi="Arial" w:cs="Arial"/>
          <w:sz w:val="24"/>
          <w:szCs w:val="24"/>
        </w:rPr>
        <w:t>;</w:t>
      </w:r>
    </w:p>
    <w:p w:rsidR="005D2113" w:rsidRPr="005D2113" w:rsidRDefault="005D2113" w:rsidP="000A6D86">
      <w:pPr>
        <w:spacing w:before="120" w:after="0"/>
        <w:ind w:firstLine="720"/>
        <w:jc w:val="both"/>
        <w:rPr>
          <w:rFonts w:ascii="Arial" w:hAnsi="Arial" w:cs="Arial"/>
          <w:sz w:val="24"/>
          <w:szCs w:val="24"/>
        </w:rPr>
      </w:pPr>
      <w:r>
        <w:rPr>
          <w:rFonts w:ascii="Arial" w:hAnsi="Arial" w:cs="Arial"/>
          <w:sz w:val="24"/>
          <w:szCs w:val="24"/>
          <w:lang w:val="mn-MN"/>
        </w:rPr>
        <w:tab/>
        <w:t>2.2.3. гамшгаас хамгаалах эрсдэлийн удирдлагын манлайлал, мэдлэг, оролцоог сайжруулж, мэргэжлийн ур чадвар бүхий хүний нөөцийг бүрдүүлнэ</w:t>
      </w:r>
      <w:r>
        <w:rPr>
          <w:rFonts w:ascii="Arial" w:hAnsi="Arial" w:cs="Arial"/>
          <w:sz w:val="24"/>
          <w:szCs w:val="24"/>
        </w:rPr>
        <w:t>;</w:t>
      </w:r>
    </w:p>
    <w:p w:rsidR="005D2113" w:rsidRDefault="005D2113" w:rsidP="000A6D86">
      <w:pPr>
        <w:spacing w:before="120" w:after="0"/>
        <w:ind w:firstLine="720"/>
        <w:jc w:val="both"/>
        <w:rPr>
          <w:rFonts w:ascii="Arial" w:hAnsi="Arial" w:cs="Arial"/>
          <w:sz w:val="24"/>
          <w:szCs w:val="24"/>
        </w:rPr>
      </w:pPr>
      <w:r>
        <w:rPr>
          <w:rFonts w:ascii="Arial" w:hAnsi="Arial" w:cs="Arial"/>
          <w:sz w:val="24"/>
          <w:szCs w:val="24"/>
          <w:lang w:val="mn-MN"/>
        </w:rPr>
        <w:tab/>
        <w:t>2.2.4. гамшгийн эрсдэлийн удирдлагын үйл ажиллагаанд шинжлэх ухааны ололт, шинэ мэдлэг, дэвшилтэт техник, технологи, инновацийг нэвтрүүлж, гамшиг судлалыг хөгжүүлнэ</w:t>
      </w:r>
      <w:r>
        <w:rPr>
          <w:rFonts w:ascii="Arial" w:hAnsi="Arial" w:cs="Arial"/>
          <w:sz w:val="24"/>
          <w:szCs w:val="24"/>
        </w:rPr>
        <w:t>;</w:t>
      </w:r>
    </w:p>
    <w:p w:rsidR="005D2113" w:rsidRPr="005D2113" w:rsidRDefault="005D2113" w:rsidP="000A6D86">
      <w:pPr>
        <w:spacing w:before="120" w:after="0"/>
        <w:ind w:firstLine="720"/>
        <w:jc w:val="both"/>
        <w:rPr>
          <w:rFonts w:ascii="Arial" w:hAnsi="Arial" w:cs="Arial"/>
          <w:sz w:val="24"/>
          <w:szCs w:val="24"/>
          <w:lang w:val="mn-MN"/>
        </w:rPr>
      </w:pPr>
      <w:r>
        <w:rPr>
          <w:rFonts w:ascii="Arial" w:hAnsi="Arial" w:cs="Arial"/>
          <w:sz w:val="24"/>
          <w:szCs w:val="24"/>
          <w:lang w:val="mn-MN"/>
        </w:rPr>
        <w:tab/>
        <w:t xml:space="preserve">2.2.5. онцгой байдлын </w:t>
      </w:r>
      <w:r w:rsidR="00FA7652">
        <w:rPr>
          <w:rFonts w:ascii="Arial" w:hAnsi="Arial" w:cs="Arial"/>
          <w:sz w:val="24"/>
          <w:szCs w:val="24"/>
          <w:lang w:val="mn-MN"/>
        </w:rPr>
        <w:t>байгууллагын анги, салбарын чад</w:t>
      </w:r>
      <w:r>
        <w:rPr>
          <w:rFonts w:ascii="Arial" w:hAnsi="Arial" w:cs="Arial"/>
          <w:sz w:val="24"/>
          <w:szCs w:val="24"/>
          <w:lang w:val="mn-MN"/>
        </w:rPr>
        <w:t>а</w:t>
      </w:r>
      <w:r w:rsidR="00FA7652">
        <w:rPr>
          <w:rFonts w:ascii="Arial" w:hAnsi="Arial" w:cs="Arial"/>
          <w:sz w:val="24"/>
          <w:szCs w:val="24"/>
          <w:lang w:val="mn-MN"/>
        </w:rPr>
        <w:t>в</w:t>
      </w:r>
      <w:r>
        <w:rPr>
          <w:rFonts w:ascii="Arial" w:hAnsi="Arial" w:cs="Arial"/>
          <w:sz w:val="24"/>
          <w:szCs w:val="24"/>
          <w:lang w:val="mn-MN"/>
        </w:rPr>
        <w:t>хыг бэхжүүлнэ</w:t>
      </w:r>
      <w:r>
        <w:rPr>
          <w:rFonts w:ascii="Arial" w:hAnsi="Arial" w:cs="Arial"/>
          <w:sz w:val="24"/>
          <w:szCs w:val="24"/>
        </w:rPr>
        <w:t>;</w:t>
      </w:r>
    </w:p>
    <w:p w:rsidR="005D2113" w:rsidRDefault="005D2113" w:rsidP="000A6D86">
      <w:pPr>
        <w:spacing w:before="120" w:after="0"/>
        <w:ind w:firstLine="1440"/>
        <w:jc w:val="both"/>
        <w:rPr>
          <w:rFonts w:ascii="Arial" w:hAnsi="Arial" w:cs="Arial"/>
          <w:sz w:val="24"/>
          <w:szCs w:val="24"/>
        </w:rPr>
      </w:pPr>
      <w:r>
        <w:rPr>
          <w:rFonts w:ascii="Arial" w:hAnsi="Arial" w:cs="Arial"/>
          <w:sz w:val="24"/>
          <w:szCs w:val="24"/>
          <w:lang w:val="mn-MN"/>
        </w:rPr>
        <w:t>2.2.6. байгалийн болон хүний хүчин зүйлээс хамааралтай гамшиг, ослын үеийн төрийн цэргийн бусад байгууллагын оролцоог нэмэгдүүлнэ.</w:t>
      </w:r>
    </w:p>
    <w:p w:rsidR="005D2113" w:rsidRPr="005D2113" w:rsidRDefault="005D2113" w:rsidP="000A6D86">
      <w:pPr>
        <w:spacing w:before="120" w:after="0"/>
        <w:ind w:firstLine="1440"/>
        <w:jc w:val="both"/>
        <w:rPr>
          <w:rFonts w:ascii="Arial" w:hAnsi="Arial" w:cs="Arial"/>
          <w:b/>
          <w:sz w:val="24"/>
          <w:szCs w:val="24"/>
          <w:lang w:val="mn-MN"/>
        </w:rPr>
      </w:pPr>
      <w:r w:rsidRPr="005D2113">
        <w:rPr>
          <w:rFonts w:ascii="Arial" w:hAnsi="Arial" w:cs="Arial"/>
          <w:b/>
          <w:sz w:val="24"/>
          <w:szCs w:val="24"/>
          <w:lang w:val="mn-MN"/>
        </w:rPr>
        <w:t>Гурав. Хөтөлбөрийн зорилтын хүрээнд хэрэгжүүлэх арга хэмжээ</w:t>
      </w:r>
    </w:p>
    <w:p w:rsidR="005D2113" w:rsidRDefault="005D2113" w:rsidP="000A6D86">
      <w:pPr>
        <w:spacing w:before="120" w:after="0"/>
        <w:ind w:firstLine="709"/>
        <w:jc w:val="both"/>
        <w:rPr>
          <w:rFonts w:ascii="Arial" w:hAnsi="Arial" w:cs="Arial"/>
          <w:sz w:val="24"/>
          <w:szCs w:val="24"/>
          <w:lang w:val="mn-MN"/>
        </w:rPr>
      </w:pPr>
      <w:r>
        <w:rPr>
          <w:rFonts w:ascii="Arial" w:hAnsi="Arial" w:cs="Arial"/>
          <w:sz w:val="24"/>
          <w:szCs w:val="24"/>
          <w:lang w:val="mn-MN"/>
        </w:rPr>
        <w:t>3.1. Гамшгаас хамгаалах эрх зүйн орчин, гамшгийн эрсдэлийн удирдлагын тогтолцоог боловсронгуй болгох зорилтын хүрээнд дараах арга хэмжээг авч хэрэгжүүлнэ:</w:t>
      </w:r>
    </w:p>
    <w:p w:rsidR="00A46BF5" w:rsidRDefault="005D2113" w:rsidP="000A6D86">
      <w:pPr>
        <w:spacing w:before="120" w:after="0"/>
        <w:ind w:firstLine="709"/>
        <w:jc w:val="both"/>
        <w:rPr>
          <w:rFonts w:ascii="Arial" w:hAnsi="Arial" w:cs="Arial"/>
          <w:sz w:val="24"/>
          <w:szCs w:val="24"/>
          <w:lang w:val="mn-MN" w:bidi="mn-Mong-CN"/>
        </w:rPr>
      </w:pPr>
      <w:r>
        <w:rPr>
          <w:rFonts w:ascii="Arial" w:hAnsi="Arial" w:cs="Arial"/>
          <w:sz w:val="24"/>
          <w:szCs w:val="24"/>
          <w:lang w:val="mn-MN"/>
        </w:rPr>
        <w:tab/>
      </w:r>
      <w:r>
        <w:rPr>
          <w:rFonts w:ascii="Arial" w:hAnsi="Arial" w:cs="Arial"/>
          <w:sz w:val="24"/>
          <w:szCs w:val="24"/>
          <w:lang w:val="mn-MN"/>
        </w:rPr>
        <w:tab/>
        <w:t xml:space="preserve">3.1.1. </w:t>
      </w:r>
      <w:r w:rsidR="00A46BF5">
        <w:rPr>
          <w:rFonts w:ascii="Arial" w:hAnsi="Arial" w:cs="Arial"/>
          <w:sz w:val="24"/>
          <w:szCs w:val="24"/>
          <w:lang w:val="mn-MN"/>
        </w:rPr>
        <w:t xml:space="preserve">“Гамшгийн эрсдэлийг бууруулах Сендайн үйл ажиллагааны хүрээ 2015-2030” баримт бичигт нийцүүлэн </w:t>
      </w:r>
      <w:r w:rsidR="00195766" w:rsidRPr="00AB0A11">
        <w:rPr>
          <w:rFonts w:ascii="Arial" w:hAnsi="Arial" w:cs="Arial"/>
          <w:sz w:val="24"/>
          <w:szCs w:val="24"/>
          <w:lang w:val="mn-MN" w:bidi="mn-Mong-CN"/>
        </w:rPr>
        <w:t>Гамшгаас хамгаалах талаар төрөөс баримтлах бодлог</w:t>
      </w:r>
      <w:r w:rsidR="00195766">
        <w:rPr>
          <w:rFonts w:ascii="Arial" w:hAnsi="Arial" w:cs="Arial"/>
          <w:sz w:val="24"/>
          <w:szCs w:val="24"/>
          <w:lang w:val="mn-MN" w:bidi="mn-Mong-CN"/>
        </w:rPr>
        <w:t xml:space="preserve">о, хөтөлбөрийг </w:t>
      </w:r>
      <w:r w:rsidR="00967CA4">
        <w:rPr>
          <w:rFonts w:ascii="Arial" w:hAnsi="Arial" w:cs="Arial"/>
          <w:sz w:val="24"/>
          <w:szCs w:val="24"/>
          <w:lang w:val="mn-MN" w:bidi="mn-Mong-CN"/>
        </w:rPr>
        <w:t>шинэчлэн боловсруулж батлуулах</w:t>
      </w:r>
      <w:r w:rsidR="00AF797B">
        <w:rPr>
          <w:rFonts w:ascii="Arial" w:hAnsi="Arial" w:cs="Arial"/>
          <w:sz w:val="24"/>
          <w:szCs w:val="24"/>
          <w:lang w:bidi="mn-Mong-CN"/>
        </w:rPr>
        <w:t>;</w:t>
      </w:r>
    </w:p>
    <w:p w:rsidR="00A46BF5" w:rsidRPr="00323437" w:rsidRDefault="00A46BF5" w:rsidP="000A6D86">
      <w:pPr>
        <w:spacing w:before="120" w:after="0"/>
        <w:ind w:firstLine="709"/>
        <w:jc w:val="both"/>
        <w:rPr>
          <w:rFonts w:ascii="Arial" w:hAnsi="Arial" w:cs="Arial"/>
          <w:sz w:val="24"/>
          <w:szCs w:val="24"/>
        </w:rPr>
      </w:pPr>
      <w:r>
        <w:rPr>
          <w:rFonts w:ascii="Arial" w:hAnsi="Arial" w:cs="Arial"/>
          <w:sz w:val="24"/>
          <w:szCs w:val="24"/>
          <w:lang w:val="mn-MN" w:bidi="mn-Mong-CN"/>
        </w:rPr>
        <w:tab/>
      </w:r>
      <w:r>
        <w:rPr>
          <w:rFonts w:ascii="Arial" w:hAnsi="Arial" w:cs="Arial"/>
          <w:sz w:val="24"/>
          <w:szCs w:val="24"/>
          <w:lang w:val="mn-MN" w:bidi="mn-Mong-CN"/>
        </w:rPr>
        <w:tab/>
      </w:r>
      <w:r w:rsidRPr="00323437">
        <w:rPr>
          <w:rFonts w:ascii="Arial" w:hAnsi="Arial" w:cs="Arial"/>
          <w:sz w:val="24"/>
          <w:szCs w:val="24"/>
          <w:lang w:val="mn-MN" w:bidi="mn-Mong-CN"/>
        </w:rPr>
        <w:t xml:space="preserve">3.1.2. </w:t>
      </w:r>
      <w:proofErr w:type="spellStart"/>
      <w:r w:rsidR="00323437" w:rsidRPr="00323437">
        <w:rPr>
          <w:rFonts w:ascii="Arial" w:hAnsi="Arial" w:cs="Arial"/>
          <w:sz w:val="24"/>
          <w:szCs w:val="24"/>
        </w:rPr>
        <w:t>Монгол</w:t>
      </w:r>
      <w:proofErr w:type="spellEnd"/>
      <w:r w:rsidR="00323437" w:rsidRPr="00323437">
        <w:rPr>
          <w:rFonts w:ascii="Arial" w:hAnsi="Arial" w:cs="Arial"/>
          <w:sz w:val="24"/>
          <w:szCs w:val="24"/>
        </w:rPr>
        <w:t xml:space="preserve"> </w:t>
      </w:r>
      <w:proofErr w:type="spellStart"/>
      <w:r w:rsidR="00323437" w:rsidRPr="00323437">
        <w:rPr>
          <w:rFonts w:ascii="Arial" w:hAnsi="Arial" w:cs="Arial"/>
          <w:sz w:val="24"/>
          <w:szCs w:val="24"/>
        </w:rPr>
        <w:t>Улсын</w:t>
      </w:r>
      <w:proofErr w:type="spellEnd"/>
      <w:r w:rsidR="00323437" w:rsidRPr="00323437">
        <w:rPr>
          <w:rFonts w:ascii="Arial" w:hAnsi="Arial" w:cs="Arial"/>
          <w:sz w:val="24"/>
          <w:szCs w:val="24"/>
        </w:rPr>
        <w:t xml:space="preserve"> </w:t>
      </w:r>
      <w:proofErr w:type="spellStart"/>
      <w:r w:rsidR="00323437" w:rsidRPr="00323437">
        <w:rPr>
          <w:rFonts w:ascii="Arial" w:hAnsi="Arial" w:cs="Arial"/>
          <w:sz w:val="24"/>
          <w:szCs w:val="24"/>
        </w:rPr>
        <w:t>Үндсэн</w:t>
      </w:r>
      <w:proofErr w:type="spellEnd"/>
      <w:r w:rsidR="00323437" w:rsidRPr="00323437">
        <w:rPr>
          <w:rFonts w:ascii="Arial" w:hAnsi="Arial" w:cs="Arial"/>
          <w:sz w:val="24"/>
          <w:szCs w:val="24"/>
        </w:rPr>
        <w:t xml:space="preserve"> </w:t>
      </w:r>
      <w:proofErr w:type="spellStart"/>
      <w:r w:rsidR="00323437" w:rsidRPr="00323437">
        <w:rPr>
          <w:rFonts w:ascii="Arial" w:hAnsi="Arial" w:cs="Arial"/>
          <w:sz w:val="24"/>
          <w:szCs w:val="24"/>
        </w:rPr>
        <w:t>хууль</w:t>
      </w:r>
      <w:proofErr w:type="spellEnd"/>
      <w:r w:rsidR="00323437" w:rsidRPr="00323437">
        <w:rPr>
          <w:rFonts w:ascii="Arial" w:hAnsi="Arial" w:cs="Arial"/>
          <w:sz w:val="24"/>
          <w:szCs w:val="24"/>
        </w:rPr>
        <w:t xml:space="preserve">, </w:t>
      </w:r>
      <w:proofErr w:type="spellStart"/>
      <w:r w:rsidR="00323437" w:rsidRPr="00323437">
        <w:rPr>
          <w:rFonts w:ascii="Arial" w:hAnsi="Arial" w:cs="Arial"/>
          <w:sz w:val="24"/>
          <w:szCs w:val="24"/>
        </w:rPr>
        <w:t>Монгол</w:t>
      </w:r>
      <w:proofErr w:type="spellEnd"/>
      <w:r w:rsidR="00323437" w:rsidRPr="00323437">
        <w:rPr>
          <w:rFonts w:ascii="Arial" w:hAnsi="Arial" w:cs="Arial"/>
          <w:sz w:val="24"/>
          <w:szCs w:val="24"/>
        </w:rPr>
        <w:t xml:space="preserve"> </w:t>
      </w:r>
      <w:proofErr w:type="spellStart"/>
      <w:r w:rsidR="00323437" w:rsidRPr="00323437">
        <w:rPr>
          <w:rFonts w:ascii="Arial" w:hAnsi="Arial" w:cs="Arial"/>
          <w:sz w:val="24"/>
          <w:szCs w:val="24"/>
        </w:rPr>
        <w:t>Улсын</w:t>
      </w:r>
      <w:proofErr w:type="spellEnd"/>
      <w:r w:rsidR="00323437" w:rsidRPr="00323437">
        <w:rPr>
          <w:rFonts w:ascii="Arial" w:hAnsi="Arial" w:cs="Arial"/>
          <w:sz w:val="24"/>
          <w:szCs w:val="24"/>
        </w:rPr>
        <w:t xml:space="preserve"> </w:t>
      </w:r>
      <w:proofErr w:type="spellStart"/>
      <w:r w:rsidR="00323437" w:rsidRPr="00323437">
        <w:rPr>
          <w:rFonts w:ascii="Arial" w:hAnsi="Arial" w:cs="Arial"/>
          <w:sz w:val="24"/>
          <w:szCs w:val="24"/>
        </w:rPr>
        <w:t>Үндэсний</w:t>
      </w:r>
      <w:proofErr w:type="spellEnd"/>
      <w:r w:rsidR="00323437" w:rsidRPr="00323437">
        <w:rPr>
          <w:rFonts w:ascii="Arial" w:hAnsi="Arial" w:cs="Arial"/>
          <w:sz w:val="24"/>
          <w:szCs w:val="24"/>
        </w:rPr>
        <w:t xml:space="preserve"> </w:t>
      </w:r>
      <w:proofErr w:type="spellStart"/>
      <w:r w:rsidR="00323437" w:rsidRPr="00323437">
        <w:rPr>
          <w:rFonts w:ascii="Arial" w:hAnsi="Arial" w:cs="Arial"/>
          <w:sz w:val="24"/>
          <w:szCs w:val="24"/>
        </w:rPr>
        <w:t>аюулгүй</w:t>
      </w:r>
      <w:proofErr w:type="spellEnd"/>
      <w:r w:rsidR="00323437" w:rsidRPr="00323437">
        <w:rPr>
          <w:rFonts w:ascii="Arial" w:hAnsi="Arial" w:cs="Arial"/>
          <w:sz w:val="24"/>
          <w:szCs w:val="24"/>
        </w:rPr>
        <w:t xml:space="preserve"> </w:t>
      </w:r>
      <w:proofErr w:type="spellStart"/>
      <w:r w:rsidR="00323437" w:rsidRPr="00323437">
        <w:rPr>
          <w:rFonts w:ascii="Arial" w:hAnsi="Arial" w:cs="Arial"/>
          <w:sz w:val="24"/>
          <w:szCs w:val="24"/>
        </w:rPr>
        <w:t>байдлын</w:t>
      </w:r>
      <w:proofErr w:type="spellEnd"/>
      <w:r w:rsidR="00323437" w:rsidRPr="00323437">
        <w:rPr>
          <w:rFonts w:ascii="Arial" w:hAnsi="Arial" w:cs="Arial"/>
          <w:sz w:val="24"/>
          <w:szCs w:val="24"/>
        </w:rPr>
        <w:t xml:space="preserve"> </w:t>
      </w:r>
      <w:proofErr w:type="spellStart"/>
      <w:r w:rsidR="00323437" w:rsidRPr="00323437">
        <w:rPr>
          <w:rFonts w:ascii="Arial" w:hAnsi="Arial" w:cs="Arial"/>
          <w:sz w:val="24"/>
          <w:szCs w:val="24"/>
        </w:rPr>
        <w:t>үзэл</w:t>
      </w:r>
      <w:proofErr w:type="spellEnd"/>
      <w:r w:rsidR="00323437" w:rsidRPr="00323437">
        <w:rPr>
          <w:rFonts w:ascii="Arial" w:hAnsi="Arial" w:cs="Arial"/>
          <w:sz w:val="24"/>
          <w:szCs w:val="24"/>
        </w:rPr>
        <w:t xml:space="preserve"> </w:t>
      </w:r>
      <w:proofErr w:type="spellStart"/>
      <w:r w:rsidR="00323437" w:rsidRPr="00323437">
        <w:rPr>
          <w:rFonts w:ascii="Arial" w:hAnsi="Arial" w:cs="Arial"/>
          <w:sz w:val="24"/>
          <w:szCs w:val="24"/>
        </w:rPr>
        <w:t>баримтлалд</w:t>
      </w:r>
      <w:proofErr w:type="spellEnd"/>
      <w:r w:rsidR="00323437" w:rsidRPr="00323437">
        <w:rPr>
          <w:rFonts w:ascii="Arial" w:hAnsi="Arial" w:cs="Arial"/>
          <w:sz w:val="24"/>
          <w:szCs w:val="24"/>
        </w:rPr>
        <w:t xml:space="preserve"> </w:t>
      </w:r>
      <w:proofErr w:type="spellStart"/>
      <w:r w:rsidR="00323437" w:rsidRPr="00323437">
        <w:rPr>
          <w:rFonts w:ascii="Arial" w:hAnsi="Arial" w:cs="Arial"/>
          <w:sz w:val="24"/>
          <w:szCs w:val="24"/>
        </w:rPr>
        <w:t>заасан</w:t>
      </w:r>
      <w:proofErr w:type="spellEnd"/>
      <w:r w:rsidR="00323437" w:rsidRPr="00323437">
        <w:rPr>
          <w:rFonts w:ascii="Arial" w:hAnsi="Arial" w:cs="Arial"/>
          <w:sz w:val="24"/>
          <w:szCs w:val="24"/>
        </w:rPr>
        <w:t xml:space="preserve"> </w:t>
      </w:r>
      <w:proofErr w:type="spellStart"/>
      <w:r w:rsidR="00323437" w:rsidRPr="00323437">
        <w:rPr>
          <w:rFonts w:ascii="Arial" w:hAnsi="Arial" w:cs="Arial"/>
          <w:sz w:val="24"/>
          <w:szCs w:val="24"/>
        </w:rPr>
        <w:t>үндэсний</w:t>
      </w:r>
      <w:proofErr w:type="spellEnd"/>
      <w:r w:rsidR="00323437" w:rsidRPr="00323437">
        <w:rPr>
          <w:rFonts w:ascii="Arial" w:hAnsi="Arial" w:cs="Arial"/>
          <w:sz w:val="24"/>
          <w:szCs w:val="24"/>
        </w:rPr>
        <w:t xml:space="preserve"> </w:t>
      </w:r>
      <w:proofErr w:type="spellStart"/>
      <w:proofErr w:type="gramStart"/>
      <w:r w:rsidR="00323437" w:rsidRPr="00323437">
        <w:rPr>
          <w:rFonts w:ascii="Arial" w:hAnsi="Arial" w:cs="Arial"/>
          <w:sz w:val="24"/>
          <w:szCs w:val="24"/>
        </w:rPr>
        <w:t>язгуур</w:t>
      </w:r>
      <w:proofErr w:type="spellEnd"/>
      <w:r w:rsidR="00323437" w:rsidRPr="00323437">
        <w:rPr>
          <w:rFonts w:ascii="Arial" w:hAnsi="Arial" w:cs="Arial"/>
          <w:sz w:val="24"/>
          <w:szCs w:val="24"/>
          <w:lang w:val="mn-MN"/>
        </w:rPr>
        <w:t>,</w:t>
      </w:r>
      <w:proofErr w:type="spellStart"/>
      <w:r w:rsidR="00323437" w:rsidRPr="00323437">
        <w:rPr>
          <w:rFonts w:ascii="Arial" w:hAnsi="Arial" w:cs="Arial"/>
          <w:sz w:val="24"/>
          <w:szCs w:val="24"/>
        </w:rPr>
        <w:t>ашиг</w:t>
      </w:r>
      <w:proofErr w:type="spellEnd"/>
      <w:proofErr w:type="gramEnd"/>
      <w:r w:rsidR="00323437" w:rsidRPr="00323437">
        <w:rPr>
          <w:rFonts w:ascii="Arial" w:hAnsi="Arial" w:cs="Arial"/>
          <w:sz w:val="24"/>
          <w:szCs w:val="24"/>
        </w:rPr>
        <w:t xml:space="preserve"> </w:t>
      </w:r>
      <w:proofErr w:type="spellStart"/>
      <w:r w:rsidR="00323437" w:rsidRPr="00323437">
        <w:rPr>
          <w:rFonts w:ascii="Arial" w:hAnsi="Arial" w:cs="Arial"/>
          <w:sz w:val="24"/>
          <w:szCs w:val="24"/>
        </w:rPr>
        <w:t>сонирхолд</w:t>
      </w:r>
      <w:proofErr w:type="spellEnd"/>
      <w:r w:rsidR="00323437" w:rsidRPr="00323437">
        <w:rPr>
          <w:rFonts w:ascii="Arial" w:hAnsi="Arial" w:cs="Arial"/>
          <w:sz w:val="24"/>
          <w:szCs w:val="24"/>
        </w:rPr>
        <w:t xml:space="preserve"> </w:t>
      </w:r>
      <w:proofErr w:type="spellStart"/>
      <w:r w:rsidR="00323437" w:rsidRPr="00323437">
        <w:rPr>
          <w:rFonts w:ascii="Arial" w:hAnsi="Arial" w:cs="Arial"/>
          <w:sz w:val="24"/>
          <w:szCs w:val="24"/>
        </w:rPr>
        <w:t>тулгуурлан</w:t>
      </w:r>
      <w:proofErr w:type="spellEnd"/>
      <w:r w:rsidR="00323437" w:rsidRPr="00323437">
        <w:rPr>
          <w:rFonts w:ascii="Arial" w:hAnsi="Arial" w:cs="Arial"/>
          <w:sz w:val="24"/>
          <w:szCs w:val="24"/>
          <w:lang w:val="mn-MN"/>
        </w:rPr>
        <w:t xml:space="preserve"> гамшгаас хамгаалах эрсдэлийн даатгалын хуулийн  төсөл шинээр боловсруулж батлуулах</w:t>
      </w:r>
      <w:r w:rsidR="00AF797B" w:rsidRPr="00323437">
        <w:rPr>
          <w:rFonts w:ascii="Arial" w:hAnsi="Arial" w:cs="Arial"/>
          <w:sz w:val="24"/>
          <w:szCs w:val="24"/>
        </w:rPr>
        <w:t>;</w:t>
      </w:r>
    </w:p>
    <w:p w:rsidR="00A46BF5" w:rsidRPr="00AF797B" w:rsidRDefault="00A46BF5" w:rsidP="000A6D86">
      <w:pPr>
        <w:spacing w:before="120" w:after="0"/>
        <w:ind w:firstLine="709"/>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r>
      <w:r w:rsidR="00D55111">
        <w:rPr>
          <w:rFonts w:ascii="Arial" w:hAnsi="Arial" w:cs="Arial"/>
          <w:sz w:val="24"/>
          <w:szCs w:val="24"/>
          <w:lang w:val="mn-MN"/>
        </w:rPr>
        <w:t>3.1.3. о</w:t>
      </w:r>
      <w:r w:rsidR="00195766">
        <w:rPr>
          <w:rFonts w:ascii="Arial" w:hAnsi="Arial" w:cs="Arial"/>
          <w:sz w:val="24"/>
          <w:szCs w:val="24"/>
          <w:lang w:val="mn-MN"/>
        </w:rPr>
        <w:t>нцгой байдлын байгууллагын болон гамшгаас хамгаалах стра</w:t>
      </w:r>
      <w:r>
        <w:rPr>
          <w:rFonts w:ascii="Arial" w:hAnsi="Arial" w:cs="Arial"/>
          <w:sz w:val="24"/>
          <w:szCs w:val="24"/>
          <w:lang w:val="mn-MN"/>
        </w:rPr>
        <w:t>тегийн төлөвлөлтийн баримт бичгүүдийг шинэчлэн мөрдүүлэх</w:t>
      </w:r>
      <w:r w:rsidR="00AF797B">
        <w:rPr>
          <w:rFonts w:ascii="Arial" w:hAnsi="Arial" w:cs="Arial"/>
          <w:sz w:val="24"/>
          <w:szCs w:val="24"/>
        </w:rPr>
        <w:t>;</w:t>
      </w:r>
    </w:p>
    <w:p w:rsidR="00A46BF5" w:rsidRPr="00AF797B" w:rsidRDefault="00A46BF5" w:rsidP="000A6D86">
      <w:pPr>
        <w:spacing w:before="120" w:after="0"/>
        <w:ind w:firstLine="709"/>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t xml:space="preserve">3.1.4. </w:t>
      </w:r>
      <w:r w:rsidR="00D55111">
        <w:rPr>
          <w:rFonts w:ascii="Arial" w:hAnsi="Arial" w:cs="Arial"/>
          <w:sz w:val="24"/>
          <w:szCs w:val="24"/>
          <w:lang w:val="mn-MN"/>
        </w:rPr>
        <w:t>о</w:t>
      </w:r>
      <w:r w:rsidR="00195766">
        <w:rPr>
          <w:rFonts w:ascii="Arial" w:hAnsi="Arial" w:cs="Arial"/>
          <w:sz w:val="24"/>
          <w:szCs w:val="24"/>
          <w:lang w:val="mn-MN"/>
        </w:rPr>
        <w:t>рон нутагт Гамшгийн эрсдэлийг бууруулах орон нутгийн зөвлөлийг байгуулж, үйл ажиллагааг жигдрүүлэх</w:t>
      </w:r>
      <w:r w:rsidR="00AF797B">
        <w:rPr>
          <w:rFonts w:ascii="Arial" w:hAnsi="Arial" w:cs="Arial"/>
          <w:sz w:val="24"/>
          <w:szCs w:val="24"/>
        </w:rPr>
        <w:t>;</w:t>
      </w:r>
    </w:p>
    <w:p w:rsidR="00195766" w:rsidRPr="00AF797B" w:rsidRDefault="00195766" w:rsidP="000A6D86">
      <w:pPr>
        <w:spacing w:before="120" w:after="0"/>
        <w:ind w:firstLine="709"/>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t xml:space="preserve">3.1.5. </w:t>
      </w:r>
      <w:r w:rsidR="00D55111">
        <w:rPr>
          <w:rFonts w:ascii="Arial" w:hAnsi="Arial" w:cs="Arial"/>
          <w:sz w:val="24"/>
          <w:szCs w:val="24"/>
          <w:lang w:val="mn-MN"/>
        </w:rPr>
        <w:t>о</w:t>
      </w:r>
      <w:r>
        <w:rPr>
          <w:rFonts w:ascii="Arial" w:hAnsi="Arial" w:cs="Arial"/>
          <w:sz w:val="24"/>
          <w:szCs w:val="24"/>
          <w:lang w:val="mn-MN"/>
        </w:rPr>
        <w:t>рон нутагт гамшгийн эр</w:t>
      </w:r>
      <w:r w:rsidR="003C26CF">
        <w:rPr>
          <w:rFonts w:ascii="Arial" w:hAnsi="Arial" w:cs="Arial"/>
          <w:sz w:val="24"/>
          <w:szCs w:val="24"/>
          <w:lang w:val="mn-MN"/>
        </w:rPr>
        <w:t>сдэлийг бууруулах, хүмүүнлэгийн тусламжийн сан бий болгох</w:t>
      </w:r>
      <w:r>
        <w:rPr>
          <w:rFonts w:ascii="Arial" w:hAnsi="Arial" w:cs="Arial"/>
          <w:sz w:val="24"/>
          <w:szCs w:val="24"/>
          <w:lang w:val="mn-MN"/>
        </w:rPr>
        <w:t>, гамшгаас урьдчилан сэргийлэх үйл ажиллагааг эрсдэлийн үнэлгээнд тулгуурлаж явуулах</w:t>
      </w:r>
      <w:r w:rsidR="00AF797B">
        <w:rPr>
          <w:rFonts w:ascii="Arial" w:hAnsi="Arial" w:cs="Arial"/>
          <w:sz w:val="24"/>
          <w:szCs w:val="24"/>
        </w:rPr>
        <w:t>;</w:t>
      </w:r>
    </w:p>
    <w:p w:rsidR="00AF797B" w:rsidRDefault="00AF797B" w:rsidP="000A6D86">
      <w:pPr>
        <w:spacing w:before="120" w:after="0"/>
        <w:ind w:firstLine="709"/>
        <w:jc w:val="both"/>
        <w:rPr>
          <w:rFonts w:ascii="Arial" w:hAnsi="Arial" w:cs="Arial"/>
          <w:sz w:val="24"/>
          <w:szCs w:val="24"/>
          <w:lang w:val="mn-MN"/>
        </w:rPr>
      </w:pPr>
      <w:r>
        <w:rPr>
          <w:rFonts w:ascii="Arial" w:hAnsi="Arial" w:cs="Arial"/>
          <w:sz w:val="24"/>
          <w:szCs w:val="24"/>
          <w:lang w:val="mn-MN"/>
        </w:rPr>
        <w:tab/>
      </w:r>
      <w:r w:rsidR="00B92322">
        <w:rPr>
          <w:rFonts w:ascii="Arial" w:hAnsi="Arial" w:cs="Arial"/>
          <w:sz w:val="24"/>
          <w:szCs w:val="24"/>
          <w:lang w:val="mn-MN"/>
        </w:rPr>
        <w:tab/>
        <w:t xml:space="preserve">3.1.6. </w:t>
      </w:r>
      <w:r w:rsidR="00D55111">
        <w:rPr>
          <w:rFonts w:ascii="Arial" w:hAnsi="Arial" w:cs="Arial"/>
          <w:sz w:val="24"/>
          <w:szCs w:val="24"/>
          <w:lang w:val="mn-MN"/>
        </w:rPr>
        <w:t>г</w:t>
      </w:r>
      <w:r w:rsidRPr="00134056">
        <w:rPr>
          <w:rFonts w:ascii="Arial" w:hAnsi="Arial" w:cs="Arial"/>
          <w:sz w:val="24"/>
          <w:szCs w:val="24"/>
          <w:lang w:val="mn-MN"/>
        </w:rPr>
        <w:t>амшгаас хамгаалах үйл ажиллагааг хэрэгжүүлэхэд шаардлагатай стандарт, норм нормативыг боловсронгуй болгох</w:t>
      </w:r>
      <w:r>
        <w:rPr>
          <w:rFonts w:ascii="Arial" w:hAnsi="Arial" w:cs="Arial"/>
          <w:sz w:val="24"/>
          <w:szCs w:val="24"/>
          <w:lang w:val="mn-MN"/>
        </w:rPr>
        <w:t>.</w:t>
      </w:r>
    </w:p>
    <w:p w:rsidR="001B74C1" w:rsidRDefault="001B74C1" w:rsidP="000A6D86">
      <w:pPr>
        <w:spacing w:before="120" w:after="0"/>
        <w:ind w:firstLine="709"/>
        <w:jc w:val="both"/>
        <w:rPr>
          <w:rFonts w:ascii="Arial" w:hAnsi="Arial" w:cs="Arial"/>
          <w:sz w:val="24"/>
          <w:szCs w:val="24"/>
          <w:lang w:val="mn-MN"/>
        </w:rPr>
      </w:pPr>
      <w:r>
        <w:rPr>
          <w:rFonts w:ascii="Arial" w:hAnsi="Arial" w:cs="Arial"/>
          <w:sz w:val="24"/>
          <w:szCs w:val="24"/>
          <w:lang w:val="mn-MN"/>
        </w:rPr>
        <w:tab/>
        <w:t>3.2. Цэргийн албанд тулгуурласан онцгой байдлын байгууллагыг төлөвшүүлэх зорилтын хүрээнд дараах арга хэмжээг авч хэрэгжүүлнэ:</w:t>
      </w:r>
    </w:p>
    <w:p w:rsidR="001B74C1" w:rsidRPr="00782D28" w:rsidRDefault="001B74C1" w:rsidP="000A6D86">
      <w:pPr>
        <w:spacing w:before="120" w:after="0"/>
        <w:ind w:firstLine="709"/>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t xml:space="preserve">3.2.1. </w:t>
      </w:r>
      <w:r w:rsidR="00D55111">
        <w:rPr>
          <w:rFonts w:ascii="Arial" w:hAnsi="Arial" w:cs="Arial"/>
          <w:sz w:val="24"/>
          <w:szCs w:val="24"/>
          <w:lang w:val="mn-MN"/>
        </w:rPr>
        <w:t>о</w:t>
      </w:r>
      <w:r>
        <w:rPr>
          <w:rFonts w:ascii="Arial" w:hAnsi="Arial" w:cs="Arial"/>
          <w:sz w:val="24"/>
          <w:szCs w:val="24"/>
          <w:lang w:val="mn-MN"/>
        </w:rPr>
        <w:t>нцгой байдлын байгууллагын харуул, жижүүрийн албаны үйл ажиллагааг цэргийн албаны дүрэмд нийцүүлэн боловсронгуй болгох</w:t>
      </w:r>
      <w:r w:rsidR="00782D28">
        <w:rPr>
          <w:rFonts w:ascii="Arial" w:hAnsi="Arial" w:cs="Arial"/>
          <w:sz w:val="24"/>
          <w:szCs w:val="24"/>
        </w:rPr>
        <w:t>;</w:t>
      </w:r>
    </w:p>
    <w:p w:rsidR="001B74C1" w:rsidRPr="00782D28" w:rsidRDefault="001B74C1" w:rsidP="000A6D86">
      <w:pPr>
        <w:spacing w:before="120" w:after="0"/>
        <w:ind w:firstLine="1429"/>
        <w:jc w:val="both"/>
        <w:rPr>
          <w:rFonts w:ascii="Arial" w:hAnsi="Arial" w:cs="Arial"/>
          <w:sz w:val="24"/>
          <w:szCs w:val="24"/>
        </w:rPr>
      </w:pPr>
      <w:r>
        <w:rPr>
          <w:rFonts w:ascii="Arial" w:hAnsi="Arial" w:cs="Arial"/>
          <w:sz w:val="24"/>
          <w:szCs w:val="24"/>
          <w:lang w:val="mn-MN"/>
        </w:rPr>
        <w:t xml:space="preserve">3.2.2. </w:t>
      </w:r>
      <w:r w:rsidR="00D55111">
        <w:rPr>
          <w:rFonts w:ascii="Arial" w:hAnsi="Arial" w:cs="Arial"/>
          <w:sz w:val="24"/>
          <w:szCs w:val="24"/>
          <w:lang w:val="mn-MN"/>
        </w:rPr>
        <w:t>о</w:t>
      </w:r>
      <w:r>
        <w:rPr>
          <w:rFonts w:ascii="Arial" w:hAnsi="Arial" w:cs="Arial"/>
          <w:sz w:val="24"/>
          <w:szCs w:val="24"/>
          <w:lang w:val="mn-MN"/>
        </w:rPr>
        <w:t>нцгой байдлын байгууллагын энхийг дэмжих ажиллагааны чадавх, оролцоог нэмэгдүүлэх</w:t>
      </w:r>
      <w:r w:rsidR="00782D28">
        <w:rPr>
          <w:rFonts w:ascii="Arial" w:hAnsi="Arial" w:cs="Arial"/>
          <w:sz w:val="24"/>
          <w:szCs w:val="24"/>
        </w:rPr>
        <w:t>;</w:t>
      </w:r>
    </w:p>
    <w:p w:rsidR="001B74C1" w:rsidRPr="00782D28" w:rsidRDefault="00B52086" w:rsidP="000A6D86">
      <w:pPr>
        <w:spacing w:before="120" w:after="0"/>
        <w:ind w:firstLine="1429"/>
        <w:jc w:val="both"/>
        <w:rPr>
          <w:rFonts w:ascii="Arial" w:hAnsi="Arial" w:cs="Arial"/>
          <w:sz w:val="24"/>
          <w:szCs w:val="24"/>
        </w:rPr>
      </w:pPr>
      <w:r>
        <w:rPr>
          <w:rFonts w:ascii="Arial" w:hAnsi="Arial" w:cs="Arial"/>
          <w:sz w:val="24"/>
          <w:szCs w:val="24"/>
          <w:lang w:val="mn-MN"/>
        </w:rPr>
        <w:t>3.2.3</w:t>
      </w:r>
      <w:r w:rsidR="001B74C1">
        <w:rPr>
          <w:rFonts w:ascii="Arial" w:hAnsi="Arial" w:cs="Arial"/>
          <w:sz w:val="24"/>
          <w:szCs w:val="24"/>
          <w:lang w:val="mn-MN"/>
        </w:rPr>
        <w:t xml:space="preserve">. </w:t>
      </w:r>
      <w:r w:rsidR="00D55111">
        <w:rPr>
          <w:rFonts w:ascii="Arial" w:hAnsi="Arial" w:cs="Arial"/>
          <w:sz w:val="24"/>
          <w:szCs w:val="24"/>
          <w:lang w:val="mn-MN"/>
        </w:rPr>
        <w:t>т</w:t>
      </w:r>
      <w:r w:rsidR="001B74C1">
        <w:rPr>
          <w:rFonts w:ascii="Arial" w:hAnsi="Arial" w:cs="Arial"/>
          <w:sz w:val="24"/>
          <w:szCs w:val="24"/>
          <w:lang w:val="mn-MN"/>
        </w:rPr>
        <w:t>өрийн цэргийн байгууллагын нэгдсэн ажиллагаа, тө</w:t>
      </w:r>
      <w:r w:rsidR="00782D28">
        <w:rPr>
          <w:rFonts w:ascii="Arial" w:hAnsi="Arial" w:cs="Arial"/>
          <w:sz w:val="24"/>
          <w:szCs w:val="24"/>
          <w:lang w:val="mn-MN"/>
        </w:rPr>
        <w:t xml:space="preserve">лөвлөлт, </w:t>
      </w:r>
      <w:r w:rsidR="00D55111">
        <w:rPr>
          <w:rFonts w:ascii="Arial" w:hAnsi="Arial" w:cs="Arial"/>
          <w:sz w:val="24"/>
          <w:szCs w:val="24"/>
          <w:lang w:val="mn-MN"/>
        </w:rPr>
        <w:t xml:space="preserve">хоорондын </w:t>
      </w:r>
      <w:r w:rsidR="00782D28">
        <w:rPr>
          <w:rFonts w:ascii="Arial" w:hAnsi="Arial" w:cs="Arial"/>
          <w:sz w:val="24"/>
          <w:szCs w:val="24"/>
          <w:lang w:val="mn-MN"/>
        </w:rPr>
        <w:t>уялдаа холбоог хангах</w:t>
      </w:r>
      <w:r w:rsidR="00782D28">
        <w:rPr>
          <w:rFonts w:ascii="Arial" w:hAnsi="Arial" w:cs="Arial"/>
          <w:sz w:val="24"/>
          <w:szCs w:val="24"/>
        </w:rPr>
        <w:t>;</w:t>
      </w:r>
    </w:p>
    <w:p w:rsidR="00B52086" w:rsidRPr="00782D28" w:rsidRDefault="00B52086" w:rsidP="000A6D86">
      <w:pPr>
        <w:spacing w:before="120" w:after="0"/>
        <w:ind w:firstLine="1429"/>
        <w:jc w:val="both"/>
        <w:rPr>
          <w:rFonts w:ascii="Arial" w:hAnsi="Arial" w:cs="Arial"/>
          <w:sz w:val="24"/>
          <w:szCs w:val="24"/>
        </w:rPr>
      </w:pPr>
      <w:r>
        <w:rPr>
          <w:rFonts w:ascii="Arial" w:hAnsi="Arial" w:cs="Arial"/>
          <w:sz w:val="24"/>
          <w:szCs w:val="24"/>
          <w:lang w:val="mn-MN"/>
        </w:rPr>
        <w:t xml:space="preserve">3.2.4. </w:t>
      </w:r>
      <w:r w:rsidR="001F3F4D">
        <w:rPr>
          <w:rFonts w:ascii="Arial" w:hAnsi="Arial" w:cs="Arial"/>
          <w:sz w:val="24"/>
          <w:szCs w:val="24"/>
          <w:lang w:val="mn-MN"/>
        </w:rPr>
        <w:t>о</w:t>
      </w:r>
      <w:r>
        <w:rPr>
          <w:rFonts w:ascii="Arial" w:hAnsi="Arial" w:cs="Arial"/>
          <w:sz w:val="24"/>
          <w:szCs w:val="24"/>
          <w:lang w:val="mn-MN"/>
        </w:rPr>
        <w:t>нцгой байдлын байгууллагын бүтэц, зохион байгуулалт, цэргийн сургалт, бэлтгэлийн тогтолцоог боловсронгуй болгох</w:t>
      </w:r>
      <w:r w:rsidR="00782D28">
        <w:rPr>
          <w:rFonts w:ascii="Arial" w:hAnsi="Arial" w:cs="Arial"/>
          <w:sz w:val="24"/>
          <w:szCs w:val="24"/>
        </w:rPr>
        <w:t>;</w:t>
      </w:r>
    </w:p>
    <w:p w:rsidR="00B52086" w:rsidRDefault="00B52086" w:rsidP="000A6D86">
      <w:pPr>
        <w:spacing w:before="120" w:after="0"/>
        <w:ind w:firstLine="1429"/>
        <w:jc w:val="both"/>
        <w:rPr>
          <w:rFonts w:ascii="Arial" w:hAnsi="Arial" w:cs="Arial"/>
          <w:sz w:val="24"/>
          <w:szCs w:val="24"/>
        </w:rPr>
      </w:pPr>
      <w:r>
        <w:rPr>
          <w:rFonts w:ascii="Arial" w:hAnsi="Arial" w:cs="Arial"/>
          <w:sz w:val="24"/>
          <w:szCs w:val="24"/>
          <w:lang w:val="mn-MN"/>
        </w:rPr>
        <w:t xml:space="preserve">3.2.5. </w:t>
      </w:r>
      <w:r w:rsidR="001F3F4D">
        <w:rPr>
          <w:rFonts w:ascii="Arial" w:hAnsi="Arial" w:cs="Arial"/>
          <w:sz w:val="24"/>
          <w:szCs w:val="24"/>
          <w:lang w:val="mn-MN"/>
        </w:rPr>
        <w:t>о</w:t>
      </w:r>
      <w:r w:rsidR="001E5EB7">
        <w:rPr>
          <w:rFonts w:ascii="Arial" w:hAnsi="Arial" w:cs="Arial"/>
          <w:sz w:val="24"/>
          <w:szCs w:val="24"/>
          <w:lang w:val="mn-MN"/>
        </w:rPr>
        <w:t>нцгой байдлын байгууллагын алба хаагчийн харуул жижүүрлэлт болон гамшгийн голомтод үүрэг гүйцэтгэхэд нь зохицсон материалын хангалт, норм, стандарт, хэмжээг шинэчлэн тогтоож мөрдүүлэх</w:t>
      </w:r>
      <w:r w:rsidR="00D55111">
        <w:rPr>
          <w:rFonts w:ascii="Arial" w:hAnsi="Arial" w:cs="Arial"/>
          <w:sz w:val="24"/>
          <w:szCs w:val="24"/>
        </w:rPr>
        <w:t>;</w:t>
      </w:r>
    </w:p>
    <w:p w:rsidR="00D55111" w:rsidRPr="00D55111" w:rsidRDefault="00D55111" w:rsidP="000A6D86">
      <w:pPr>
        <w:spacing w:before="120" w:after="0"/>
        <w:ind w:firstLine="1440"/>
        <w:jc w:val="both"/>
        <w:rPr>
          <w:rFonts w:ascii="Arial" w:hAnsi="Arial" w:cs="Arial"/>
          <w:color w:val="000000" w:themeColor="text1"/>
          <w:sz w:val="24"/>
          <w:szCs w:val="24"/>
          <w:lang w:val="mn-MN"/>
        </w:rPr>
      </w:pPr>
      <w:r w:rsidRPr="00D55111">
        <w:rPr>
          <w:rFonts w:ascii="Arial" w:hAnsi="Arial" w:cs="Arial"/>
          <w:color w:val="000000" w:themeColor="text1"/>
          <w:sz w:val="24"/>
          <w:szCs w:val="24"/>
          <w:lang w:val="mn-MN"/>
        </w:rPr>
        <w:t xml:space="preserve">3.2.6. </w:t>
      </w:r>
      <w:r w:rsidR="001F3F4D">
        <w:rPr>
          <w:rFonts w:ascii="Arial" w:hAnsi="Arial" w:cs="Arial"/>
          <w:color w:val="000000" w:themeColor="text1"/>
          <w:sz w:val="24"/>
          <w:szCs w:val="24"/>
          <w:lang w:val="mn-MN" w:bidi="mn-Mong-CN"/>
        </w:rPr>
        <w:t>ц</w:t>
      </w:r>
      <w:r w:rsidRPr="00D55111">
        <w:rPr>
          <w:rFonts w:ascii="Arial" w:hAnsi="Arial" w:cs="Arial"/>
          <w:color w:val="000000" w:themeColor="text1"/>
          <w:sz w:val="24"/>
          <w:szCs w:val="24"/>
          <w:lang w:val="mn-MN" w:bidi="mn-Mong-CN"/>
        </w:rPr>
        <w:t xml:space="preserve">эргийн хэргийн мэдлэг, </w:t>
      </w:r>
      <w:r>
        <w:rPr>
          <w:rFonts w:ascii="Arial" w:hAnsi="Arial" w:cs="Arial"/>
          <w:color w:val="000000" w:themeColor="text1"/>
          <w:sz w:val="24"/>
          <w:szCs w:val="24"/>
          <w:lang w:val="mn-MN" w:bidi="mn-Mong-CN"/>
        </w:rPr>
        <w:t xml:space="preserve">цэргийн </w:t>
      </w:r>
      <w:r w:rsidRPr="00D55111">
        <w:rPr>
          <w:rFonts w:ascii="Arial" w:hAnsi="Arial" w:cs="Arial"/>
          <w:color w:val="000000" w:themeColor="text1"/>
          <w:sz w:val="24"/>
          <w:szCs w:val="24"/>
          <w:lang w:val="mn-MN" w:bidi="mn-Mong-CN"/>
        </w:rPr>
        <w:t>нийтлэг дүрмийн нэгдсэн тогтолцоог хэрэгжүүлэх</w:t>
      </w:r>
      <w:r>
        <w:rPr>
          <w:rFonts w:ascii="Arial" w:hAnsi="Arial" w:cs="Arial"/>
          <w:color w:val="000000" w:themeColor="text1"/>
          <w:sz w:val="24"/>
          <w:szCs w:val="24"/>
        </w:rPr>
        <w:t>.</w:t>
      </w:r>
    </w:p>
    <w:p w:rsidR="00A46BF5" w:rsidRDefault="001E5EB7" w:rsidP="000A6D86">
      <w:pPr>
        <w:spacing w:before="120" w:after="0"/>
        <w:jc w:val="both"/>
        <w:rPr>
          <w:rFonts w:ascii="Arial" w:hAnsi="Arial" w:cs="Arial"/>
          <w:sz w:val="24"/>
          <w:szCs w:val="24"/>
          <w:lang w:val="mn-MN"/>
        </w:rPr>
      </w:pPr>
      <w:r>
        <w:rPr>
          <w:rFonts w:ascii="Arial" w:hAnsi="Arial" w:cs="Arial"/>
          <w:sz w:val="24"/>
          <w:szCs w:val="24"/>
          <w:lang w:val="mn-MN"/>
        </w:rPr>
        <w:tab/>
        <w:t>3.3. Гамшгаас хамгаалах эрсдэлийн удирдлагын манлайлал, мэдлэг, оролцоог сайжруулж, мэргэжлийн ур чадвар бүхий хүний нөөцийг бүрдүүлэх зорилтын хүрээнд дараах арга хэмжээг авч хэрэгжүүлнэ:</w:t>
      </w:r>
    </w:p>
    <w:p w:rsidR="00AF797B" w:rsidRDefault="001E5EB7" w:rsidP="000A6D86">
      <w:pPr>
        <w:spacing w:before="120" w:after="0"/>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t xml:space="preserve">3.3.1. </w:t>
      </w:r>
      <w:r w:rsidR="00B92322">
        <w:rPr>
          <w:rFonts w:ascii="Arial" w:hAnsi="Arial" w:cs="Arial"/>
          <w:sz w:val="24"/>
          <w:szCs w:val="24"/>
          <w:lang w:val="mn-MN"/>
        </w:rPr>
        <w:t>о</w:t>
      </w:r>
      <w:r w:rsidR="00AF797B">
        <w:rPr>
          <w:rFonts w:ascii="Arial" w:hAnsi="Arial" w:cs="Arial"/>
          <w:sz w:val="24"/>
          <w:szCs w:val="24"/>
          <w:lang w:val="mn-MN"/>
        </w:rPr>
        <w:t>нцгой байдлын байгууллагын хүний нөөцийн хөгжлийн хөтөлбөрийг батлан хэрэгжүүлэх</w:t>
      </w:r>
      <w:r w:rsidR="00AF797B">
        <w:rPr>
          <w:rFonts w:ascii="Arial" w:hAnsi="Arial" w:cs="Arial"/>
          <w:sz w:val="24"/>
          <w:szCs w:val="24"/>
        </w:rPr>
        <w:t>;</w:t>
      </w:r>
    </w:p>
    <w:p w:rsidR="00AF797B" w:rsidRPr="00A3413E" w:rsidRDefault="0071438E" w:rsidP="000A6D86">
      <w:pPr>
        <w:spacing w:before="120" w:after="0"/>
        <w:ind w:firstLine="562"/>
        <w:jc w:val="both"/>
        <w:rPr>
          <w:rFonts w:ascii="Arial" w:hAnsi="Arial" w:cs="Arial"/>
          <w:color w:val="C45911" w:themeColor="accent2" w:themeShade="BF"/>
          <w:sz w:val="24"/>
          <w:szCs w:val="24"/>
          <w:lang w:val="mn-MN"/>
        </w:rPr>
      </w:pPr>
      <w:r>
        <w:rPr>
          <w:rFonts w:ascii="Arial" w:hAnsi="Arial" w:cs="Arial"/>
          <w:sz w:val="24"/>
          <w:szCs w:val="24"/>
          <w:lang w:val="mn-MN"/>
        </w:rPr>
        <w:tab/>
      </w:r>
      <w:r>
        <w:rPr>
          <w:rFonts w:ascii="Arial" w:hAnsi="Arial" w:cs="Arial"/>
          <w:sz w:val="24"/>
          <w:szCs w:val="24"/>
          <w:lang w:val="mn-MN"/>
        </w:rPr>
        <w:tab/>
        <w:t xml:space="preserve">3.3.2. </w:t>
      </w:r>
      <w:r w:rsidR="00B92322">
        <w:rPr>
          <w:rFonts w:ascii="Arial" w:hAnsi="Arial" w:cs="Arial"/>
          <w:color w:val="000000" w:themeColor="text1"/>
          <w:sz w:val="24"/>
          <w:szCs w:val="24"/>
          <w:lang w:val="mn-MN"/>
        </w:rPr>
        <w:t>х</w:t>
      </w:r>
      <w:r w:rsidR="00A3413E" w:rsidRPr="00A3413E">
        <w:rPr>
          <w:rFonts w:ascii="Arial" w:hAnsi="Arial" w:cs="Arial"/>
          <w:color w:val="000000" w:themeColor="text1"/>
          <w:sz w:val="24"/>
          <w:szCs w:val="24"/>
          <w:lang w:val="mn-MN"/>
        </w:rPr>
        <w:t>үний нөөцийн бодлого, менежментийг боловсронгуй болгож, офицер, ахлагчдын орон тоо, хүйсийн зохистой харьцааг шинэчлэн тогтоох</w:t>
      </w:r>
      <w:r w:rsidR="00A3413E" w:rsidRPr="00A3413E">
        <w:rPr>
          <w:rFonts w:ascii="Arial" w:hAnsi="Arial" w:cs="Arial"/>
          <w:color w:val="000000" w:themeColor="text1"/>
          <w:sz w:val="24"/>
          <w:szCs w:val="24"/>
        </w:rPr>
        <w:t>;</w:t>
      </w:r>
    </w:p>
    <w:p w:rsidR="00AF797B" w:rsidRPr="00AF797B" w:rsidRDefault="0071438E" w:rsidP="000A6D86">
      <w:pPr>
        <w:spacing w:before="120" w:after="0"/>
        <w:ind w:firstLine="1440"/>
        <w:jc w:val="both"/>
        <w:rPr>
          <w:rFonts w:ascii="Arial" w:hAnsi="Arial" w:cs="Arial"/>
          <w:sz w:val="24"/>
          <w:szCs w:val="24"/>
        </w:rPr>
      </w:pPr>
      <w:r>
        <w:rPr>
          <w:rFonts w:ascii="Arial" w:hAnsi="Arial" w:cs="Arial"/>
          <w:sz w:val="24"/>
          <w:szCs w:val="24"/>
          <w:lang w:val="mn-MN"/>
        </w:rPr>
        <w:t xml:space="preserve">3.3.3. </w:t>
      </w:r>
      <w:r w:rsidR="00B92322">
        <w:rPr>
          <w:rFonts w:ascii="Arial" w:hAnsi="Arial" w:cs="Arial"/>
          <w:sz w:val="24"/>
          <w:szCs w:val="24"/>
          <w:lang w:val="mn-MN"/>
        </w:rPr>
        <w:t>о</w:t>
      </w:r>
      <w:r w:rsidR="00A3413E">
        <w:rPr>
          <w:rFonts w:ascii="Arial" w:hAnsi="Arial" w:cs="Arial"/>
          <w:sz w:val="24"/>
          <w:szCs w:val="24"/>
          <w:lang w:val="mn-MN"/>
        </w:rPr>
        <w:t>нцгой байдлын сургуулийн бүтэц, зохион байгуулалтыг боловсронгуй болгох, сургалтын материаллаг баазыг үе шаттай нэмэгдүүлэх, сургалтын хөтөлбөр, агуулга, хэлбэрийг шинэчлэн сайжруулах</w:t>
      </w:r>
      <w:r w:rsidR="00A3413E">
        <w:rPr>
          <w:rFonts w:ascii="Arial" w:hAnsi="Arial" w:cs="Arial"/>
          <w:sz w:val="24"/>
          <w:szCs w:val="24"/>
        </w:rPr>
        <w:t>;</w:t>
      </w:r>
    </w:p>
    <w:p w:rsidR="0071438E" w:rsidRPr="00AF797B" w:rsidRDefault="00AF797B" w:rsidP="000A6D86">
      <w:pPr>
        <w:spacing w:before="120" w:after="0"/>
        <w:ind w:firstLine="1440"/>
        <w:jc w:val="both"/>
        <w:rPr>
          <w:rFonts w:ascii="Arial" w:hAnsi="Arial" w:cs="Arial"/>
          <w:sz w:val="24"/>
          <w:szCs w:val="24"/>
        </w:rPr>
      </w:pPr>
      <w:r>
        <w:rPr>
          <w:rFonts w:ascii="Arial" w:hAnsi="Arial" w:cs="Arial"/>
          <w:sz w:val="24"/>
          <w:szCs w:val="24"/>
          <w:lang w:val="mn-MN"/>
        </w:rPr>
        <w:t xml:space="preserve">3.3.4. </w:t>
      </w:r>
      <w:r w:rsidR="00B92322">
        <w:rPr>
          <w:rFonts w:ascii="Arial" w:hAnsi="Arial" w:cs="Arial"/>
          <w:sz w:val="24"/>
          <w:szCs w:val="24"/>
          <w:lang w:val="mn-MN"/>
        </w:rPr>
        <w:t>а</w:t>
      </w:r>
      <w:r w:rsidR="0071438E">
        <w:rPr>
          <w:rFonts w:ascii="Arial" w:hAnsi="Arial" w:cs="Arial"/>
          <w:sz w:val="24"/>
          <w:szCs w:val="24"/>
          <w:lang w:val="mn-MN"/>
        </w:rPr>
        <w:t>лба хаагчдыг гамшгийн эрсдэлийн удирдлагын чиглэлээр мэргэшүүлэх, гадаад, дотоодын их, дээд сургуульд магистр, докторын сургалтад хамруулах</w:t>
      </w:r>
      <w:r>
        <w:rPr>
          <w:rFonts w:ascii="Arial" w:hAnsi="Arial" w:cs="Arial"/>
          <w:sz w:val="24"/>
          <w:szCs w:val="24"/>
        </w:rPr>
        <w:t>;</w:t>
      </w:r>
    </w:p>
    <w:p w:rsidR="0071438E" w:rsidRPr="00AF797B" w:rsidRDefault="00AF797B" w:rsidP="000A6D86">
      <w:pPr>
        <w:spacing w:before="120" w:after="0"/>
        <w:ind w:firstLine="1440"/>
        <w:jc w:val="both"/>
        <w:rPr>
          <w:rFonts w:ascii="Arial" w:hAnsi="Arial" w:cs="Arial"/>
          <w:sz w:val="24"/>
          <w:szCs w:val="24"/>
        </w:rPr>
      </w:pPr>
      <w:r>
        <w:rPr>
          <w:rFonts w:ascii="Arial" w:hAnsi="Arial" w:cs="Arial"/>
          <w:sz w:val="24"/>
          <w:szCs w:val="24"/>
          <w:lang w:val="mn-MN"/>
        </w:rPr>
        <w:t xml:space="preserve">3.3.5. </w:t>
      </w:r>
      <w:r w:rsidR="00B92322">
        <w:rPr>
          <w:rFonts w:ascii="Arial" w:hAnsi="Arial" w:cs="Arial"/>
          <w:sz w:val="24"/>
          <w:szCs w:val="24"/>
          <w:lang w:val="mn-MN"/>
        </w:rPr>
        <w:t>г</w:t>
      </w:r>
      <w:r w:rsidR="0071438E">
        <w:rPr>
          <w:rFonts w:ascii="Arial" w:hAnsi="Arial" w:cs="Arial"/>
          <w:sz w:val="24"/>
          <w:szCs w:val="24"/>
          <w:lang w:val="mn-MN"/>
        </w:rPr>
        <w:t>амшгаас хамгаалах улсын хяналтыг хэрэгжүүлэх</w:t>
      </w:r>
      <w:r w:rsidR="00694881">
        <w:rPr>
          <w:rFonts w:ascii="Arial" w:hAnsi="Arial" w:cs="Arial"/>
          <w:sz w:val="24"/>
          <w:szCs w:val="24"/>
          <w:lang w:val="mn-MN"/>
        </w:rPr>
        <w:t xml:space="preserve"> чиглэлээр</w:t>
      </w:r>
      <w:r w:rsidR="0071438E">
        <w:rPr>
          <w:rFonts w:ascii="Arial" w:hAnsi="Arial" w:cs="Arial"/>
          <w:sz w:val="24"/>
          <w:szCs w:val="24"/>
          <w:lang w:val="mn-MN"/>
        </w:rPr>
        <w:t xml:space="preserve"> хүний нөөцийн чадавхыг сайжруулах</w:t>
      </w:r>
      <w:r>
        <w:rPr>
          <w:rFonts w:ascii="Arial" w:hAnsi="Arial" w:cs="Arial"/>
          <w:sz w:val="24"/>
          <w:szCs w:val="24"/>
        </w:rPr>
        <w:t>;</w:t>
      </w:r>
    </w:p>
    <w:p w:rsidR="00AF797B" w:rsidRPr="00AF797B" w:rsidRDefault="00AF797B" w:rsidP="000A6D86">
      <w:pPr>
        <w:spacing w:before="120" w:after="0"/>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t xml:space="preserve">3.3.6. </w:t>
      </w:r>
      <w:r w:rsidR="00B92322">
        <w:rPr>
          <w:rFonts w:ascii="Arial" w:hAnsi="Arial" w:cs="Arial"/>
          <w:sz w:val="24"/>
          <w:szCs w:val="24"/>
          <w:lang w:val="mn-MN"/>
        </w:rPr>
        <w:t>у</w:t>
      </w:r>
      <w:r>
        <w:rPr>
          <w:rFonts w:ascii="Arial" w:hAnsi="Arial" w:cs="Arial"/>
          <w:sz w:val="24"/>
          <w:szCs w:val="24"/>
          <w:lang w:val="mn-MN"/>
        </w:rPr>
        <w:t>дирдах албан тушаалтны мэргэжлийн мэдлэг, ур чадвар, дадлагыг дээшлүүлэх, удирдах албан тушаалтны нөөцийг мерит зарчимд тулгуурлан бүрдүүлэх</w:t>
      </w:r>
      <w:r>
        <w:rPr>
          <w:rFonts w:ascii="Arial" w:hAnsi="Arial" w:cs="Arial"/>
          <w:sz w:val="24"/>
          <w:szCs w:val="24"/>
        </w:rPr>
        <w:t>;</w:t>
      </w:r>
    </w:p>
    <w:p w:rsidR="00A3413E" w:rsidRPr="00AF797B" w:rsidRDefault="00AF797B" w:rsidP="000A6D86">
      <w:pPr>
        <w:spacing w:before="120" w:after="0"/>
        <w:ind w:firstLine="562"/>
        <w:jc w:val="both"/>
        <w:rPr>
          <w:rFonts w:ascii="Arial" w:hAnsi="Arial" w:cs="Arial"/>
          <w:color w:val="000000" w:themeColor="text1"/>
          <w:sz w:val="24"/>
          <w:szCs w:val="24"/>
          <w:lang w:val="mn-MN"/>
        </w:rPr>
      </w:pPr>
      <w:r>
        <w:rPr>
          <w:rFonts w:ascii="Arial" w:hAnsi="Arial" w:cs="Arial"/>
          <w:sz w:val="24"/>
          <w:szCs w:val="24"/>
          <w:lang w:val="mn-MN"/>
        </w:rPr>
        <w:tab/>
      </w:r>
      <w:r>
        <w:rPr>
          <w:rFonts w:ascii="Arial" w:hAnsi="Arial" w:cs="Arial"/>
          <w:sz w:val="24"/>
          <w:szCs w:val="24"/>
          <w:lang w:val="mn-MN"/>
        </w:rPr>
        <w:tab/>
        <w:t xml:space="preserve">3.3.7. </w:t>
      </w:r>
      <w:r w:rsidR="00B92322">
        <w:rPr>
          <w:rFonts w:ascii="Arial" w:hAnsi="Arial" w:cs="Arial"/>
          <w:color w:val="000000" w:themeColor="text1"/>
          <w:sz w:val="24"/>
          <w:szCs w:val="24"/>
          <w:lang w:val="mn-MN"/>
        </w:rPr>
        <w:t>т</w:t>
      </w:r>
      <w:r w:rsidRPr="00AF797B">
        <w:rPr>
          <w:rFonts w:ascii="Arial" w:hAnsi="Arial" w:cs="Arial"/>
          <w:color w:val="000000" w:themeColor="text1"/>
          <w:sz w:val="24"/>
          <w:szCs w:val="24"/>
          <w:lang w:val="mn-MN"/>
        </w:rPr>
        <w:t>өрөл мэргэжлийн аврагчдын зохистой харьцааг гамшгаас хамгаалах хэрэгцээ, шаардлага, эдийн засгийн боломж, гүйцэтгэх үүрэгт нийцүүлэн тогтоо</w:t>
      </w:r>
      <w:r w:rsidR="00A3413E">
        <w:rPr>
          <w:rFonts w:ascii="Arial" w:hAnsi="Arial" w:cs="Arial"/>
          <w:color w:val="000000" w:themeColor="text1"/>
          <w:sz w:val="24"/>
          <w:szCs w:val="24"/>
          <w:lang w:val="mn-MN"/>
        </w:rPr>
        <w:t>ж, чадавхыг сайжруулах</w:t>
      </w:r>
      <w:r w:rsidRPr="00AF797B">
        <w:rPr>
          <w:rFonts w:ascii="Arial" w:hAnsi="Arial" w:cs="Arial"/>
          <w:color w:val="000000" w:themeColor="text1"/>
          <w:sz w:val="24"/>
          <w:szCs w:val="24"/>
        </w:rPr>
        <w:t>;</w:t>
      </w:r>
    </w:p>
    <w:p w:rsidR="0071438E" w:rsidRDefault="00A3413E" w:rsidP="000A6D86">
      <w:pPr>
        <w:spacing w:before="120" w:after="0"/>
        <w:ind w:firstLine="1287"/>
        <w:jc w:val="both"/>
        <w:rPr>
          <w:rFonts w:ascii="Arial" w:hAnsi="Arial" w:cs="Arial"/>
          <w:sz w:val="24"/>
          <w:szCs w:val="24"/>
        </w:rPr>
      </w:pPr>
      <w:r>
        <w:rPr>
          <w:rFonts w:ascii="Arial" w:hAnsi="Arial" w:cs="Arial"/>
          <w:sz w:val="24"/>
          <w:szCs w:val="24"/>
          <w:lang w:val="mn-MN"/>
        </w:rPr>
        <w:t xml:space="preserve">3.3.8. </w:t>
      </w:r>
      <w:r w:rsidR="00B92322">
        <w:rPr>
          <w:rFonts w:ascii="Arial" w:hAnsi="Arial" w:cs="Arial"/>
          <w:sz w:val="24"/>
          <w:szCs w:val="24"/>
          <w:lang w:val="mn-MN"/>
        </w:rPr>
        <w:t>а</w:t>
      </w:r>
      <w:r w:rsidR="00AF797B">
        <w:rPr>
          <w:rFonts w:ascii="Arial" w:hAnsi="Arial" w:cs="Arial"/>
          <w:sz w:val="24"/>
          <w:szCs w:val="24"/>
          <w:lang w:val="mn-MN"/>
        </w:rPr>
        <w:t>лбан хаа</w:t>
      </w:r>
      <w:r>
        <w:rPr>
          <w:rFonts w:ascii="Arial" w:hAnsi="Arial" w:cs="Arial"/>
          <w:sz w:val="24"/>
          <w:szCs w:val="24"/>
          <w:lang w:val="mn-MN"/>
        </w:rPr>
        <w:t>гчдын нийгмийн баталгаа, ажлын байрны</w:t>
      </w:r>
      <w:r w:rsidR="00AF797B">
        <w:rPr>
          <w:rFonts w:ascii="Arial" w:hAnsi="Arial" w:cs="Arial"/>
          <w:sz w:val="24"/>
          <w:szCs w:val="24"/>
          <w:lang w:val="mn-MN"/>
        </w:rPr>
        <w:t xml:space="preserve"> орчин</w:t>
      </w:r>
      <w:r>
        <w:rPr>
          <w:rFonts w:ascii="Arial" w:hAnsi="Arial" w:cs="Arial"/>
          <w:sz w:val="24"/>
          <w:szCs w:val="24"/>
          <w:lang w:val="mn-MN"/>
        </w:rPr>
        <w:t>, үүрэг гүйцэтгэх нөхцөл, хөдөлмөр хамгаалал, аюулгүй ажиллагааг</w:t>
      </w:r>
      <w:r w:rsidR="00AF797B">
        <w:rPr>
          <w:rFonts w:ascii="Arial" w:hAnsi="Arial" w:cs="Arial"/>
          <w:sz w:val="24"/>
          <w:szCs w:val="24"/>
          <w:lang w:val="mn-MN"/>
        </w:rPr>
        <w:t xml:space="preserve"> сайжруулах</w:t>
      </w:r>
      <w:r w:rsidR="00AF797B">
        <w:rPr>
          <w:rFonts w:ascii="Arial" w:hAnsi="Arial" w:cs="Arial"/>
          <w:sz w:val="24"/>
          <w:szCs w:val="24"/>
        </w:rPr>
        <w:t>;</w:t>
      </w:r>
    </w:p>
    <w:p w:rsidR="00C410D3" w:rsidRDefault="00A3413E" w:rsidP="000A6D86">
      <w:pPr>
        <w:spacing w:before="120" w:after="0"/>
        <w:ind w:firstLine="720"/>
        <w:jc w:val="both"/>
        <w:rPr>
          <w:rFonts w:ascii="Arial" w:hAnsi="Arial" w:cs="Arial"/>
          <w:sz w:val="24"/>
          <w:szCs w:val="24"/>
          <w:lang w:val="mn-MN"/>
        </w:rPr>
      </w:pPr>
      <w:r>
        <w:rPr>
          <w:rFonts w:ascii="Arial" w:hAnsi="Arial" w:cs="Arial"/>
          <w:sz w:val="24"/>
          <w:szCs w:val="24"/>
          <w:lang w:val="mn-MN"/>
        </w:rPr>
        <w:t xml:space="preserve">3.4. </w:t>
      </w:r>
      <w:r w:rsidR="00C410D3">
        <w:rPr>
          <w:rFonts w:ascii="Arial" w:hAnsi="Arial" w:cs="Arial"/>
          <w:sz w:val="24"/>
          <w:szCs w:val="24"/>
          <w:lang w:val="mn-MN"/>
        </w:rPr>
        <w:t>Гамшгийн эрсдэлийн удирдлагын үйл ажиллагаанд шинжлэх ухааны ололт, шинэ мэдлэг, дэвшилтэт техник, технологи, инновацийг нэвтрүүлж, гамшиг судлалыг хөгжүүлэх зорилтын хүрээнд дараах арга хэмжээгавч хэрэгжүүлнэ:</w:t>
      </w:r>
    </w:p>
    <w:p w:rsidR="00C410D3" w:rsidRDefault="00C410D3" w:rsidP="000A6D86">
      <w:pPr>
        <w:spacing w:before="120" w:after="0"/>
        <w:ind w:firstLine="720"/>
        <w:jc w:val="both"/>
        <w:rPr>
          <w:rFonts w:ascii="Arial" w:hAnsi="Arial" w:cs="Arial"/>
          <w:sz w:val="24"/>
          <w:szCs w:val="24"/>
          <w:lang w:val="mn-MN"/>
        </w:rPr>
      </w:pPr>
      <w:r>
        <w:rPr>
          <w:rFonts w:ascii="Arial" w:hAnsi="Arial" w:cs="Arial"/>
          <w:sz w:val="24"/>
          <w:szCs w:val="24"/>
          <w:lang w:val="mn-MN"/>
        </w:rPr>
        <w:tab/>
        <w:t xml:space="preserve">3.4.1. </w:t>
      </w:r>
      <w:r w:rsidR="00B92322">
        <w:rPr>
          <w:rFonts w:ascii="Arial" w:hAnsi="Arial" w:cs="Arial"/>
          <w:sz w:val="24"/>
          <w:szCs w:val="24"/>
          <w:lang w:val="mn-MN"/>
        </w:rPr>
        <w:t>г</w:t>
      </w:r>
      <w:r w:rsidR="00694881">
        <w:rPr>
          <w:rFonts w:ascii="Arial" w:hAnsi="Arial" w:cs="Arial"/>
          <w:sz w:val="24"/>
          <w:szCs w:val="24"/>
          <w:lang w:val="mn-MN"/>
        </w:rPr>
        <w:t>амшгийн эрсдэлийн удирдлагын чиглэлээр судалгаа шинжилгээний ажлыг өргөжүүлэх</w:t>
      </w:r>
      <w:r w:rsidR="00694881">
        <w:rPr>
          <w:rFonts w:ascii="Arial" w:hAnsi="Arial" w:cs="Arial"/>
          <w:sz w:val="24"/>
          <w:szCs w:val="24"/>
        </w:rPr>
        <w:t>;</w:t>
      </w:r>
    </w:p>
    <w:p w:rsidR="00694881" w:rsidRDefault="00694881" w:rsidP="000A6D86">
      <w:pPr>
        <w:spacing w:before="120" w:after="0"/>
        <w:ind w:firstLine="720"/>
        <w:jc w:val="both"/>
        <w:rPr>
          <w:rFonts w:ascii="Arial" w:hAnsi="Arial" w:cs="Arial"/>
          <w:sz w:val="24"/>
          <w:szCs w:val="24"/>
          <w:lang w:val="mn-MN"/>
        </w:rPr>
      </w:pPr>
      <w:r>
        <w:rPr>
          <w:rFonts w:ascii="Arial" w:hAnsi="Arial" w:cs="Arial"/>
          <w:sz w:val="24"/>
          <w:szCs w:val="24"/>
          <w:lang w:val="mn-MN"/>
        </w:rPr>
        <w:tab/>
        <w:t xml:space="preserve">3.4.2. </w:t>
      </w:r>
      <w:r w:rsidR="00B92322">
        <w:rPr>
          <w:rFonts w:ascii="Arial" w:hAnsi="Arial" w:cs="Arial"/>
          <w:sz w:val="24"/>
          <w:szCs w:val="24"/>
          <w:lang w:val="mn-MN"/>
        </w:rPr>
        <w:t>г</w:t>
      </w:r>
      <w:r w:rsidR="00F44EED">
        <w:rPr>
          <w:rFonts w:ascii="Arial" w:hAnsi="Arial" w:cs="Arial"/>
          <w:sz w:val="24"/>
          <w:szCs w:val="24"/>
          <w:lang w:val="mn-MN"/>
        </w:rPr>
        <w:t>амшгийн эрсдэлийг бууруулахад орон зайн мэдээллийн систем, сансраас тандан судлах технологийг нэвтрүүлэх</w:t>
      </w:r>
    </w:p>
    <w:p w:rsidR="00F44EED" w:rsidRDefault="00F44EED" w:rsidP="000A6D86">
      <w:pPr>
        <w:spacing w:before="120" w:after="0"/>
        <w:ind w:firstLine="720"/>
        <w:jc w:val="both"/>
        <w:rPr>
          <w:rFonts w:ascii="Arial" w:hAnsi="Arial" w:cs="Arial"/>
          <w:sz w:val="24"/>
          <w:szCs w:val="24"/>
          <w:lang w:val="mn-MN"/>
        </w:rPr>
      </w:pPr>
      <w:r>
        <w:rPr>
          <w:rFonts w:ascii="Arial" w:hAnsi="Arial" w:cs="Arial"/>
          <w:sz w:val="24"/>
          <w:szCs w:val="24"/>
          <w:lang w:val="mn-MN"/>
        </w:rPr>
        <w:tab/>
        <w:t>3.4.3</w:t>
      </w:r>
      <w:r w:rsidR="00803BB7">
        <w:rPr>
          <w:rFonts w:ascii="Arial" w:hAnsi="Arial" w:cs="Arial"/>
          <w:sz w:val="24"/>
          <w:szCs w:val="24"/>
          <w:lang w:val="mn-MN"/>
        </w:rPr>
        <w:t xml:space="preserve">. </w:t>
      </w:r>
      <w:r w:rsidR="00B92322">
        <w:rPr>
          <w:rFonts w:ascii="Arial" w:hAnsi="Arial" w:cs="Arial"/>
          <w:sz w:val="24"/>
          <w:szCs w:val="24"/>
          <w:lang w:val="mn-MN"/>
        </w:rPr>
        <w:t>г</w:t>
      </w:r>
      <w:r w:rsidR="00803BB7">
        <w:rPr>
          <w:rFonts w:ascii="Arial" w:hAnsi="Arial" w:cs="Arial"/>
          <w:sz w:val="24"/>
          <w:szCs w:val="24"/>
          <w:lang w:val="mn-MN"/>
        </w:rPr>
        <w:t>амшгийн голомтыг агаараас тандан судлах нисэх төхөөрөмжөөр /дрон/ түймрийн эрсдэл бүхий аймаг, сумдыг хангах</w:t>
      </w:r>
      <w:r w:rsidR="00803BB7">
        <w:rPr>
          <w:rFonts w:ascii="Arial" w:hAnsi="Arial" w:cs="Arial"/>
          <w:sz w:val="24"/>
          <w:szCs w:val="24"/>
        </w:rPr>
        <w:t>;</w:t>
      </w:r>
    </w:p>
    <w:p w:rsidR="00F44EED" w:rsidRPr="00AB15E8" w:rsidRDefault="00F44EED" w:rsidP="000A6D86">
      <w:pPr>
        <w:spacing w:before="120" w:after="0"/>
        <w:ind w:right="-1" w:firstLine="720"/>
        <w:jc w:val="both"/>
        <w:rPr>
          <w:rFonts w:ascii="Arial" w:hAnsi="Arial" w:cs="Arial"/>
          <w:sz w:val="24"/>
          <w:szCs w:val="24"/>
          <w:lang w:val="mn-MN"/>
        </w:rPr>
      </w:pPr>
      <w:r>
        <w:rPr>
          <w:rFonts w:ascii="Arial" w:hAnsi="Arial" w:cs="Arial"/>
          <w:sz w:val="24"/>
          <w:szCs w:val="24"/>
        </w:rPr>
        <w:tab/>
      </w:r>
      <w:r>
        <w:rPr>
          <w:rFonts w:ascii="Arial" w:hAnsi="Arial" w:cs="Arial"/>
          <w:sz w:val="24"/>
          <w:szCs w:val="24"/>
          <w:lang w:val="mn-MN"/>
        </w:rPr>
        <w:t xml:space="preserve">3.4.4. </w:t>
      </w:r>
      <w:r w:rsidR="00B92322">
        <w:rPr>
          <w:rFonts w:ascii="Arial" w:hAnsi="Arial" w:cs="Arial"/>
          <w:sz w:val="24"/>
          <w:szCs w:val="24"/>
          <w:lang w:val="mn-MN"/>
        </w:rPr>
        <w:t>г</w:t>
      </w:r>
      <w:r w:rsidR="00803BB7">
        <w:rPr>
          <w:rFonts w:ascii="Arial" w:hAnsi="Arial" w:cs="Arial"/>
          <w:sz w:val="24"/>
          <w:szCs w:val="24"/>
          <w:lang w:val="mn-MN"/>
        </w:rPr>
        <w:t>амшгаас хамгаалах үйл ажиллагааг сайжруулахад чиглэсэн инновацийн төсөл, хөтөлбөр хэрэгжүүлэх</w:t>
      </w:r>
      <w:r w:rsidR="00803BB7">
        <w:rPr>
          <w:rFonts w:ascii="Arial" w:hAnsi="Arial" w:cs="Arial"/>
          <w:sz w:val="24"/>
          <w:szCs w:val="24"/>
        </w:rPr>
        <w:t>;</w:t>
      </w:r>
    </w:p>
    <w:p w:rsidR="00FA7652" w:rsidRDefault="00F44EED" w:rsidP="000A6D86">
      <w:pPr>
        <w:spacing w:before="120" w:after="0"/>
        <w:ind w:firstLine="1287"/>
        <w:jc w:val="both"/>
        <w:rPr>
          <w:rFonts w:ascii="Arial" w:hAnsi="Arial" w:cs="Arial"/>
          <w:sz w:val="24"/>
          <w:szCs w:val="24"/>
          <w:lang w:val="mn-MN"/>
        </w:rPr>
      </w:pPr>
      <w:r>
        <w:rPr>
          <w:rFonts w:ascii="Arial" w:hAnsi="Arial" w:cs="Arial"/>
          <w:sz w:val="24"/>
          <w:szCs w:val="24"/>
          <w:lang w:val="mn-MN"/>
        </w:rPr>
        <w:tab/>
        <w:t xml:space="preserve">3.4.5. </w:t>
      </w:r>
      <w:r w:rsidR="00B946C0">
        <w:rPr>
          <w:rFonts w:ascii="Arial" w:hAnsi="Arial" w:cs="Arial"/>
          <w:sz w:val="24"/>
          <w:szCs w:val="24"/>
          <w:lang w:val="mn-MN"/>
        </w:rPr>
        <w:t>о</w:t>
      </w:r>
      <w:r w:rsidR="00803BB7">
        <w:rPr>
          <w:rFonts w:ascii="Arial" w:hAnsi="Arial" w:cs="Arial"/>
          <w:sz w:val="24"/>
          <w:szCs w:val="24"/>
          <w:lang w:val="mn-MN"/>
        </w:rPr>
        <w:t>рчны аюулгүй байдлын үнэлгээ хийх лабораторийн үйл ажиллагааг өргөтгөх, улсын нөөцийн бараа материалын чанар байдал, гал түймрийн шалтгаан нөхцөл, хөрс, агаар усан дахь химийн хорт бодисыг тодорхойлох багаж, тоног төхөөр</w:t>
      </w:r>
      <w:r w:rsidR="006453B5">
        <w:rPr>
          <w:rFonts w:ascii="Arial" w:hAnsi="Arial" w:cs="Arial"/>
          <w:sz w:val="24"/>
          <w:szCs w:val="24"/>
          <w:lang w:val="mn-MN"/>
        </w:rPr>
        <w:t>өмжийг нэмэгдүүлэ</w:t>
      </w:r>
      <w:r w:rsidR="003C26CF">
        <w:rPr>
          <w:rFonts w:ascii="Arial" w:hAnsi="Arial" w:cs="Arial"/>
          <w:sz w:val="24"/>
          <w:szCs w:val="24"/>
          <w:lang w:val="mn-MN"/>
        </w:rPr>
        <w:t>х</w:t>
      </w:r>
      <w:r w:rsidR="006453B5">
        <w:rPr>
          <w:rFonts w:ascii="Arial" w:hAnsi="Arial" w:cs="Arial"/>
          <w:sz w:val="24"/>
          <w:szCs w:val="24"/>
        </w:rPr>
        <w:t>;</w:t>
      </w:r>
    </w:p>
    <w:p w:rsidR="006453B5" w:rsidRDefault="006453B5" w:rsidP="000A6D86">
      <w:pPr>
        <w:spacing w:before="120" w:after="0"/>
        <w:ind w:firstLine="1440"/>
        <w:jc w:val="both"/>
        <w:rPr>
          <w:rFonts w:ascii="Arial" w:hAnsi="Arial" w:cs="Arial"/>
          <w:color w:val="000000" w:themeColor="text1"/>
          <w:sz w:val="24"/>
          <w:szCs w:val="24"/>
        </w:rPr>
      </w:pPr>
      <w:r>
        <w:rPr>
          <w:rFonts w:ascii="Arial" w:hAnsi="Arial" w:cs="Arial"/>
          <w:sz w:val="24"/>
          <w:szCs w:val="24"/>
          <w:lang w:val="mn-MN"/>
        </w:rPr>
        <w:t xml:space="preserve">3.4.6. </w:t>
      </w:r>
      <w:r w:rsidR="00B92322">
        <w:rPr>
          <w:rFonts w:ascii="Arial" w:hAnsi="Arial" w:cs="Arial"/>
          <w:color w:val="000000" w:themeColor="text1"/>
          <w:sz w:val="24"/>
          <w:szCs w:val="24"/>
          <w:lang w:val="mn-MN" w:bidi="mn-Mong-CN"/>
        </w:rPr>
        <w:t>о</w:t>
      </w:r>
      <w:r w:rsidRPr="006453B5">
        <w:rPr>
          <w:rFonts w:ascii="Arial" w:hAnsi="Arial" w:cs="Arial"/>
          <w:color w:val="000000" w:themeColor="text1"/>
          <w:sz w:val="24"/>
          <w:szCs w:val="24"/>
          <w:lang w:val="mn-MN" w:bidi="mn-Mong-CN"/>
        </w:rPr>
        <w:t>нцгой байдлын байгууллагын хэмжээнд орчин үеийн техник хэрэгсэл, дэвшилтэт технологид суурилсан гамшгийн удирдлага, холбоо, автоматжуулалтын системийг нэвтрүүлж, удирдлагын шуурхай, тасралтгүй байдлыг хангах</w:t>
      </w:r>
      <w:r>
        <w:rPr>
          <w:rFonts w:ascii="Arial" w:hAnsi="Arial" w:cs="Arial"/>
          <w:color w:val="000000" w:themeColor="text1"/>
          <w:sz w:val="24"/>
          <w:szCs w:val="24"/>
        </w:rPr>
        <w:t>.</w:t>
      </w:r>
    </w:p>
    <w:p w:rsidR="00FA7652" w:rsidRDefault="00FA7652" w:rsidP="000A6D86">
      <w:pPr>
        <w:spacing w:before="120" w:after="0"/>
        <w:ind w:firstLine="720"/>
        <w:jc w:val="both"/>
        <w:rPr>
          <w:rFonts w:ascii="Arial" w:hAnsi="Arial" w:cs="Arial"/>
          <w:sz w:val="24"/>
          <w:szCs w:val="24"/>
          <w:lang w:val="mn-MN"/>
        </w:rPr>
      </w:pPr>
      <w:r>
        <w:rPr>
          <w:rFonts w:ascii="Arial" w:hAnsi="Arial" w:cs="Arial"/>
          <w:sz w:val="24"/>
          <w:lang w:val="mn-MN"/>
        </w:rPr>
        <w:t>3.5. О</w:t>
      </w:r>
      <w:r>
        <w:rPr>
          <w:rFonts w:ascii="Arial" w:hAnsi="Arial" w:cs="Arial"/>
          <w:sz w:val="24"/>
          <w:szCs w:val="24"/>
          <w:lang w:val="mn-MN"/>
        </w:rPr>
        <w:t>нцгой байдлын байгууллагын анги, салбарын чадав</w:t>
      </w:r>
      <w:r>
        <w:rPr>
          <w:rFonts w:ascii="Arial" w:hAnsi="Arial" w:cs="Arial"/>
          <w:sz w:val="24"/>
          <w:lang w:val="mn-MN"/>
        </w:rPr>
        <w:t xml:space="preserve">хыг бэхжүүлэх </w:t>
      </w:r>
      <w:r>
        <w:rPr>
          <w:rFonts w:ascii="Arial" w:hAnsi="Arial" w:cs="Arial"/>
          <w:sz w:val="24"/>
          <w:szCs w:val="24"/>
          <w:lang w:val="mn-MN"/>
        </w:rPr>
        <w:t>зорилтын хүрээнд дараах арга хэмжээгавч хэрэгжүүлнэ:</w:t>
      </w:r>
    </w:p>
    <w:p w:rsidR="00FA7652" w:rsidRPr="00803BB7" w:rsidRDefault="00FA7652" w:rsidP="000A6D86">
      <w:pPr>
        <w:spacing w:before="120" w:after="0"/>
        <w:ind w:firstLine="720"/>
        <w:jc w:val="both"/>
        <w:rPr>
          <w:rFonts w:ascii="Arial" w:hAnsi="Arial" w:cs="Arial"/>
          <w:sz w:val="24"/>
          <w:szCs w:val="24"/>
        </w:rPr>
      </w:pPr>
      <w:r>
        <w:rPr>
          <w:rFonts w:ascii="Arial" w:hAnsi="Arial" w:cs="Arial"/>
          <w:sz w:val="24"/>
          <w:szCs w:val="24"/>
          <w:lang w:val="mn-MN"/>
        </w:rPr>
        <w:tab/>
      </w:r>
      <w:r w:rsidRPr="00803BB7">
        <w:rPr>
          <w:rFonts w:ascii="Arial" w:hAnsi="Arial" w:cs="Arial"/>
          <w:color w:val="000000" w:themeColor="text1"/>
          <w:sz w:val="24"/>
          <w:szCs w:val="24"/>
          <w:lang w:val="mn-MN"/>
        </w:rPr>
        <w:t xml:space="preserve">3.5.1. </w:t>
      </w:r>
      <w:r w:rsidR="00803BB7">
        <w:rPr>
          <w:rFonts w:ascii="Arial" w:hAnsi="Arial" w:cs="Arial"/>
          <w:color w:val="C45911" w:themeColor="accent2" w:themeShade="BF"/>
          <w:sz w:val="24"/>
          <w:szCs w:val="24"/>
          <w:lang w:val="mn-MN"/>
        </w:rPr>
        <w:tab/>
      </w:r>
      <w:r w:rsidR="001F3F4D">
        <w:rPr>
          <w:rFonts w:ascii="Arial" w:hAnsi="Arial" w:cs="Arial"/>
          <w:sz w:val="24"/>
          <w:szCs w:val="24"/>
          <w:lang w:val="mn-MN"/>
        </w:rPr>
        <w:t>х</w:t>
      </w:r>
      <w:r w:rsidR="00803BB7">
        <w:rPr>
          <w:rFonts w:ascii="Arial" w:hAnsi="Arial" w:cs="Arial"/>
          <w:sz w:val="24"/>
          <w:szCs w:val="24"/>
          <w:lang w:val="mn-MN"/>
        </w:rPr>
        <w:t>үн ам, дэд бүтэц, гамшиг, ослын нөхцөл байдлыг үндэслэн аврах, гал унтраах анги, салбар, бүлгийг байгуулах асуудлыг Засгийн газрын мөрийн хөтөлбөр, эдийн засаг, нийгмийг хөгжүүлэх үндсэн чиглэлд тусгах замаар хэрэгжүүлэх</w:t>
      </w:r>
      <w:r w:rsidR="00803BB7">
        <w:rPr>
          <w:rFonts w:ascii="Arial" w:hAnsi="Arial" w:cs="Arial"/>
          <w:sz w:val="24"/>
          <w:szCs w:val="24"/>
        </w:rPr>
        <w:t>;</w:t>
      </w:r>
    </w:p>
    <w:p w:rsidR="007455BF" w:rsidRDefault="006425A5" w:rsidP="000A6D86">
      <w:pPr>
        <w:spacing w:before="120" w:after="0"/>
        <w:ind w:firstLine="720"/>
        <w:jc w:val="both"/>
        <w:rPr>
          <w:rFonts w:ascii="Arial" w:hAnsi="Arial" w:cs="Arial"/>
          <w:color w:val="000000" w:themeColor="text1"/>
          <w:sz w:val="24"/>
          <w:szCs w:val="24"/>
        </w:rPr>
      </w:pPr>
      <w:r>
        <w:rPr>
          <w:rFonts w:ascii="Arial" w:hAnsi="Arial" w:cs="Arial"/>
          <w:sz w:val="24"/>
          <w:szCs w:val="24"/>
          <w:lang w:val="mn-MN"/>
        </w:rPr>
        <w:tab/>
        <w:t>3.5.2</w:t>
      </w:r>
      <w:r w:rsidR="00803BB7">
        <w:rPr>
          <w:rFonts w:ascii="Arial" w:hAnsi="Arial" w:cs="Arial"/>
          <w:sz w:val="24"/>
          <w:szCs w:val="24"/>
          <w:lang w:val="mn-MN"/>
        </w:rPr>
        <w:t xml:space="preserve">. </w:t>
      </w:r>
      <w:r w:rsidR="00B92322">
        <w:rPr>
          <w:rFonts w:ascii="Arial" w:hAnsi="Arial" w:cs="Arial"/>
          <w:color w:val="000000" w:themeColor="text1"/>
          <w:sz w:val="24"/>
          <w:szCs w:val="24"/>
          <w:lang w:val="mn-MN"/>
        </w:rPr>
        <w:t>б</w:t>
      </w:r>
      <w:r w:rsidR="00062DCF" w:rsidRPr="00803BB7">
        <w:rPr>
          <w:rFonts w:ascii="Arial" w:hAnsi="Arial" w:cs="Arial"/>
          <w:color w:val="000000" w:themeColor="text1"/>
          <w:sz w:val="24"/>
          <w:szCs w:val="24"/>
          <w:lang w:val="mn-MN"/>
        </w:rPr>
        <w:t>айгууллагын бүтцийн нэгжид барилга, тоног төхөөрөмжийн засвар үйлчилгэ</w:t>
      </w:r>
      <w:r w:rsidR="00A31534" w:rsidRPr="00803BB7">
        <w:rPr>
          <w:rFonts w:ascii="Arial" w:hAnsi="Arial" w:cs="Arial"/>
          <w:color w:val="000000" w:themeColor="text1"/>
          <w:sz w:val="24"/>
          <w:szCs w:val="24"/>
          <w:lang w:val="mn-MN"/>
        </w:rPr>
        <w:t>эний мэргэжлийн бүлэг бий бол</w:t>
      </w:r>
      <w:r w:rsidR="003C26CF">
        <w:rPr>
          <w:rFonts w:ascii="Arial" w:hAnsi="Arial" w:cs="Arial"/>
          <w:color w:val="000000" w:themeColor="text1"/>
          <w:sz w:val="24"/>
          <w:szCs w:val="24"/>
          <w:lang w:val="mn-MN"/>
        </w:rPr>
        <w:t>г</w:t>
      </w:r>
      <w:r w:rsidR="00A31534" w:rsidRPr="00803BB7">
        <w:rPr>
          <w:rFonts w:ascii="Arial" w:hAnsi="Arial" w:cs="Arial"/>
          <w:color w:val="000000" w:themeColor="text1"/>
          <w:sz w:val="24"/>
          <w:szCs w:val="24"/>
          <w:lang w:val="mn-MN"/>
        </w:rPr>
        <w:t>ох</w:t>
      </w:r>
      <w:r w:rsidR="00A31534" w:rsidRPr="00803BB7">
        <w:rPr>
          <w:rFonts w:ascii="Arial" w:hAnsi="Arial" w:cs="Arial"/>
          <w:color w:val="000000" w:themeColor="text1"/>
          <w:sz w:val="24"/>
          <w:szCs w:val="24"/>
        </w:rPr>
        <w:t>;</w:t>
      </w:r>
    </w:p>
    <w:p w:rsidR="00803BB7" w:rsidRDefault="00803BB7" w:rsidP="000A6D86">
      <w:pPr>
        <w:spacing w:before="120" w:after="0"/>
        <w:ind w:firstLine="720"/>
        <w:jc w:val="both"/>
        <w:rPr>
          <w:rFonts w:ascii="Arial" w:hAnsi="Arial" w:cs="Arial"/>
          <w:sz w:val="24"/>
          <w:szCs w:val="24"/>
          <w:lang w:val="mn-MN"/>
        </w:rPr>
      </w:pPr>
      <w:r>
        <w:rPr>
          <w:rFonts w:ascii="Arial" w:hAnsi="Arial" w:cs="Arial"/>
          <w:color w:val="000000" w:themeColor="text1"/>
          <w:sz w:val="24"/>
          <w:szCs w:val="24"/>
        </w:rPr>
        <w:tab/>
      </w:r>
      <w:r w:rsidR="006425A5">
        <w:rPr>
          <w:rFonts w:ascii="Arial" w:hAnsi="Arial" w:cs="Arial"/>
          <w:color w:val="000000" w:themeColor="text1"/>
          <w:sz w:val="24"/>
          <w:szCs w:val="24"/>
          <w:lang w:val="mn-MN"/>
        </w:rPr>
        <w:t>3.5.3</w:t>
      </w:r>
      <w:r>
        <w:rPr>
          <w:rFonts w:ascii="Arial" w:hAnsi="Arial" w:cs="Arial"/>
          <w:color w:val="000000" w:themeColor="text1"/>
          <w:sz w:val="24"/>
          <w:szCs w:val="24"/>
          <w:lang w:val="mn-MN"/>
        </w:rPr>
        <w:t xml:space="preserve">. </w:t>
      </w:r>
      <w:r w:rsidR="00B92322">
        <w:rPr>
          <w:rFonts w:ascii="Arial" w:hAnsi="Arial" w:cs="Arial"/>
          <w:sz w:val="24"/>
          <w:szCs w:val="24"/>
          <w:lang w:val="mn-MN"/>
        </w:rPr>
        <w:t>а</w:t>
      </w:r>
      <w:r w:rsidRPr="00F17DF4">
        <w:rPr>
          <w:rFonts w:ascii="Arial" w:hAnsi="Arial" w:cs="Arial"/>
          <w:sz w:val="24"/>
          <w:szCs w:val="24"/>
          <w:lang w:val="mn-MN"/>
        </w:rPr>
        <w:t>врах, гал унтраах техник, тоног төхөөрөмж</w:t>
      </w:r>
      <w:r>
        <w:rPr>
          <w:rFonts w:ascii="Arial" w:hAnsi="Arial" w:cs="Arial"/>
          <w:sz w:val="24"/>
          <w:szCs w:val="24"/>
          <w:lang w:val="mn-MN"/>
        </w:rPr>
        <w:t>ийн чадавхы</w:t>
      </w:r>
      <w:r w:rsidRPr="00F17DF4">
        <w:rPr>
          <w:rFonts w:ascii="Arial" w:hAnsi="Arial" w:cs="Arial"/>
          <w:sz w:val="24"/>
          <w:szCs w:val="24"/>
          <w:lang w:val="mn-MN"/>
        </w:rPr>
        <w:t>г сайжруулах</w:t>
      </w:r>
      <w:r>
        <w:rPr>
          <w:rFonts w:ascii="Arial" w:hAnsi="Arial" w:cs="Arial"/>
          <w:sz w:val="24"/>
          <w:szCs w:val="24"/>
          <w:lang w:val="mn-MN"/>
        </w:rPr>
        <w:t>, т</w:t>
      </w:r>
      <w:r w:rsidRPr="00F17DF4">
        <w:rPr>
          <w:rFonts w:ascii="Arial" w:hAnsi="Arial" w:cs="Arial"/>
          <w:sz w:val="24"/>
          <w:szCs w:val="24"/>
          <w:lang w:val="mn-MN"/>
        </w:rPr>
        <w:t>усгай зориулалтын хүн нэг бүрийн хамгаалах хэрэгслийн хангалтыг нэмэгдүүлэх</w:t>
      </w:r>
      <w:proofErr w:type="spellStart"/>
      <w:r>
        <w:rPr>
          <w:rFonts w:ascii="Arial" w:hAnsi="Arial" w:cs="Arial"/>
          <w:sz w:val="24"/>
          <w:szCs w:val="24"/>
        </w:rPr>
        <w:t>эд</w:t>
      </w:r>
      <w:proofErr w:type="spellEnd"/>
      <w:r>
        <w:rPr>
          <w:rFonts w:ascii="Arial" w:hAnsi="Arial" w:cs="Arial"/>
          <w:sz w:val="24"/>
          <w:szCs w:val="24"/>
        </w:rPr>
        <w:t xml:space="preserve"> </w:t>
      </w:r>
      <w:proofErr w:type="spellStart"/>
      <w:r>
        <w:rPr>
          <w:rFonts w:ascii="Arial" w:hAnsi="Arial" w:cs="Arial"/>
          <w:sz w:val="24"/>
          <w:szCs w:val="24"/>
        </w:rPr>
        <w:t>чиглэсэн</w:t>
      </w:r>
      <w:proofErr w:type="spellEnd"/>
      <w:r>
        <w:rPr>
          <w:rFonts w:ascii="Arial" w:hAnsi="Arial" w:cs="Arial"/>
          <w:sz w:val="24"/>
          <w:szCs w:val="24"/>
          <w:lang w:val="mn-MN"/>
        </w:rPr>
        <w:t xml:space="preserve"> дэд хөтөлбөр боловсруулж хэрэгжүүлэх</w:t>
      </w:r>
      <w:r>
        <w:rPr>
          <w:rFonts w:ascii="Arial" w:hAnsi="Arial" w:cs="Arial"/>
          <w:sz w:val="24"/>
          <w:szCs w:val="24"/>
        </w:rPr>
        <w:t>;</w:t>
      </w:r>
    </w:p>
    <w:p w:rsidR="00803BB7" w:rsidRDefault="006425A5" w:rsidP="000A6D86">
      <w:pPr>
        <w:spacing w:before="120" w:after="0"/>
        <w:ind w:firstLine="720"/>
        <w:jc w:val="both"/>
        <w:rPr>
          <w:rFonts w:ascii="Arial" w:hAnsi="Arial" w:cs="Arial"/>
          <w:sz w:val="24"/>
          <w:szCs w:val="24"/>
          <w:lang w:val="mn-MN"/>
        </w:rPr>
      </w:pPr>
      <w:r>
        <w:rPr>
          <w:rFonts w:ascii="Arial" w:hAnsi="Arial" w:cs="Arial"/>
          <w:sz w:val="24"/>
          <w:szCs w:val="24"/>
          <w:lang w:val="mn-MN"/>
        </w:rPr>
        <w:tab/>
        <w:t>3.5.4</w:t>
      </w:r>
      <w:r w:rsidR="00803BB7">
        <w:rPr>
          <w:rFonts w:ascii="Arial" w:hAnsi="Arial" w:cs="Arial"/>
          <w:sz w:val="24"/>
          <w:szCs w:val="24"/>
          <w:lang w:val="mn-MN"/>
        </w:rPr>
        <w:t xml:space="preserve">. </w:t>
      </w:r>
      <w:r w:rsidR="00B92322">
        <w:rPr>
          <w:rFonts w:ascii="Arial" w:hAnsi="Arial" w:cs="Arial"/>
          <w:sz w:val="24"/>
          <w:szCs w:val="24"/>
          <w:lang w:val="mn-MN"/>
        </w:rPr>
        <w:t>о</w:t>
      </w:r>
      <w:r w:rsidR="00803BB7">
        <w:rPr>
          <w:rFonts w:ascii="Arial" w:hAnsi="Arial" w:cs="Arial"/>
          <w:sz w:val="24"/>
          <w:szCs w:val="24"/>
          <w:lang w:val="mn-MN"/>
        </w:rPr>
        <w:t>рон нутгийн Онцгой байдлын газруудад шуурхай удирдлага, зарлан мэдээлэх төвүүдийг байгуулж, бүсийн төв, онцгой байдлын ерөнхий газрын Шуурхай удирдлага, зарлан мэдээлэх төвтэй холбох</w:t>
      </w:r>
      <w:r w:rsidR="00782D28">
        <w:rPr>
          <w:rFonts w:ascii="Arial" w:hAnsi="Arial" w:cs="Arial"/>
          <w:sz w:val="24"/>
          <w:szCs w:val="24"/>
        </w:rPr>
        <w:t>;</w:t>
      </w:r>
    </w:p>
    <w:p w:rsidR="006453B5" w:rsidRPr="00B92322" w:rsidRDefault="006425A5" w:rsidP="000A6D86">
      <w:pPr>
        <w:spacing w:before="120" w:after="0"/>
        <w:ind w:firstLine="720"/>
        <w:jc w:val="both"/>
        <w:rPr>
          <w:rFonts w:ascii="Arial" w:hAnsi="Arial" w:cs="Arial"/>
          <w:sz w:val="24"/>
          <w:szCs w:val="24"/>
          <w:lang w:val="mn-MN"/>
        </w:rPr>
      </w:pPr>
      <w:r>
        <w:rPr>
          <w:rFonts w:ascii="Arial" w:hAnsi="Arial" w:cs="Arial"/>
          <w:sz w:val="24"/>
          <w:szCs w:val="24"/>
          <w:lang w:val="mn-MN"/>
        </w:rPr>
        <w:tab/>
        <w:t>3.5.5</w:t>
      </w:r>
      <w:r w:rsidR="00782D28">
        <w:rPr>
          <w:rFonts w:ascii="Arial" w:hAnsi="Arial" w:cs="Arial"/>
          <w:sz w:val="24"/>
          <w:szCs w:val="24"/>
          <w:lang w:val="mn-MN"/>
        </w:rPr>
        <w:t xml:space="preserve">. </w:t>
      </w:r>
      <w:r w:rsidR="00D53679">
        <w:rPr>
          <w:rStyle w:val="Strong"/>
          <w:rFonts w:ascii="Arial" w:hAnsi="Arial" w:cs="Arial"/>
          <w:b w:val="0"/>
          <w:color w:val="000000" w:themeColor="text1"/>
          <w:sz w:val="24"/>
          <w:szCs w:val="24"/>
          <w:lang w:val="mn-MN"/>
        </w:rPr>
        <w:t>онцгой байдлын асуудал эрхэлсэн төрийн захиргааны байгууллага</w:t>
      </w:r>
      <w:r w:rsidR="005207F9">
        <w:rPr>
          <w:rFonts w:ascii="Arial" w:hAnsi="Arial" w:cs="Arial"/>
          <w:sz w:val="24"/>
          <w:szCs w:val="24"/>
          <w:lang w:val="mn-MN"/>
        </w:rPr>
        <w:t>, т</w:t>
      </w:r>
      <w:r w:rsidR="00782D28">
        <w:rPr>
          <w:rFonts w:ascii="Arial" w:hAnsi="Arial" w:cs="Arial"/>
          <w:sz w:val="24"/>
          <w:szCs w:val="24"/>
          <w:lang w:val="mn-MN"/>
        </w:rPr>
        <w:t xml:space="preserve">өв, орон нутгийн онцгой байдлын </w:t>
      </w:r>
      <w:r w:rsidR="005207F9">
        <w:rPr>
          <w:rFonts w:ascii="Arial" w:hAnsi="Arial" w:cs="Arial"/>
          <w:sz w:val="24"/>
          <w:szCs w:val="24"/>
          <w:lang w:val="mn-MN"/>
        </w:rPr>
        <w:t xml:space="preserve">анги, </w:t>
      </w:r>
      <w:r w:rsidR="00782D28">
        <w:rPr>
          <w:rFonts w:ascii="Arial" w:hAnsi="Arial" w:cs="Arial"/>
          <w:sz w:val="24"/>
          <w:szCs w:val="24"/>
          <w:lang w:val="mn-MN"/>
        </w:rPr>
        <w:t>байгууллагын</w:t>
      </w:r>
      <w:r w:rsidR="005207F9">
        <w:rPr>
          <w:rFonts w:ascii="Arial" w:hAnsi="Arial" w:cs="Arial"/>
          <w:sz w:val="24"/>
          <w:szCs w:val="24"/>
          <w:lang w:val="mn-MN"/>
        </w:rPr>
        <w:t xml:space="preserve"> үйл ажиллагааг </w:t>
      </w:r>
      <w:r w:rsidR="00782D28">
        <w:rPr>
          <w:rFonts w:ascii="Arial" w:hAnsi="Arial" w:cs="Arial"/>
          <w:sz w:val="24"/>
          <w:szCs w:val="24"/>
          <w:lang w:val="mn-MN"/>
        </w:rPr>
        <w:t>цахим</w:t>
      </w:r>
      <w:r w:rsidR="005207F9">
        <w:rPr>
          <w:rFonts w:ascii="Arial" w:hAnsi="Arial" w:cs="Arial"/>
          <w:sz w:val="24"/>
          <w:szCs w:val="24"/>
          <w:lang w:val="mn-MN"/>
        </w:rPr>
        <w:t xml:space="preserve"> хэлбэрт шилжүүлэх, цахим мэдээллийн санг хөгжүүлэх, дижитал шилжилт, тоон технологийг нэвтрүүлэх</w:t>
      </w:r>
      <w:r w:rsidR="006453B5">
        <w:rPr>
          <w:rFonts w:ascii="Arial" w:hAnsi="Arial" w:cs="Arial"/>
          <w:sz w:val="24"/>
          <w:szCs w:val="24"/>
        </w:rPr>
        <w:t>;</w:t>
      </w:r>
    </w:p>
    <w:p w:rsidR="00803BB7" w:rsidRPr="00FF510D" w:rsidRDefault="006425A5" w:rsidP="000A6D86">
      <w:pPr>
        <w:spacing w:before="120" w:after="0"/>
        <w:ind w:firstLine="1418"/>
        <w:jc w:val="both"/>
        <w:rPr>
          <w:rFonts w:ascii="Arial" w:hAnsi="Arial" w:cs="Arial"/>
          <w:color w:val="000000" w:themeColor="text1"/>
          <w:sz w:val="24"/>
          <w:szCs w:val="24"/>
          <w:lang w:val="mn-MN"/>
        </w:rPr>
      </w:pPr>
      <w:r>
        <w:rPr>
          <w:rFonts w:ascii="Arial" w:hAnsi="Arial" w:cs="Arial"/>
          <w:color w:val="000000" w:themeColor="text1"/>
          <w:sz w:val="24"/>
          <w:szCs w:val="24"/>
          <w:lang w:val="mn-MN"/>
        </w:rPr>
        <w:t>3.5.6</w:t>
      </w:r>
      <w:r w:rsidR="006453B5" w:rsidRPr="006453B5">
        <w:rPr>
          <w:rFonts w:ascii="Arial" w:hAnsi="Arial" w:cs="Arial"/>
          <w:color w:val="000000" w:themeColor="text1"/>
          <w:sz w:val="24"/>
          <w:szCs w:val="24"/>
          <w:lang w:val="mn-MN"/>
        </w:rPr>
        <w:t xml:space="preserve">. </w:t>
      </w:r>
      <w:r w:rsidR="00B92322">
        <w:rPr>
          <w:rFonts w:ascii="Arial" w:hAnsi="Arial" w:cs="Arial"/>
          <w:color w:val="000000" w:themeColor="text1"/>
          <w:sz w:val="24"/>
          <w:szCs w:val="24"/>
          <w:lang w:val="mn-MN"/>
        </w:rPr>
        <w:t>Х</w:t>
      </w:r>
      <w:r w:rsidR="006453B5" w:rsidRPr="006453B5">
        <w:rPr>
          <w:rFonts w:ascii="Arial" w:hAnsi="Arial" w:cs="Arial"/>
          <w:color w:val="000000" w:themeColor="text1"/>
          <w:sz w:val="24"/>
          <w:szCs w:val="24"/>
          <w:lang w:val="mn-MN"/>
        </w:rPr>
        <w:t xml:space="preserve">үн ам ихээр төвлөрсөн хотуудад улсын нөөцийн хүнсний бараа материал хадгалах иж бүрэн механикжсан агуулах, газрын тосны бүтээгдэхүүн хадгалах терминал агуулахын </w:t>
      </w:r>
      <w:r w:rsidR="003C26CF">
        <w:rPr>
          <w:rFonts w:ascii="Arial" w:hAnsi="Arial" w:cs="Arial"/>
          <w:color w:val="000000" w:themeColor="text1"/>
          <w:sz w:val="24"/>
          <w:szCs w:val="24"/>
          <w:lang w:val="mn-MN"/>
        </w:rPr>
        <w:t>цогцо</w:t>
      </w:r>
      <w:r w:rsidR="00967CA4">
        <w:rPr>
          <w:rFonts w:ascii="Arial" w:hAnsi="Arial" w:cs="Arial"/>
          <w:color w:val="000000" w:themeColor="text1"/>
          <w:sz w:val="24"/>
          <w:szCs w:val="24"/>
          <w:lang w:val="mn-MN"/>
        </w:rPr>
        <w:t>лбор шинээр барьж байгуулах</w:t>
      </w:r>
      <w:r w:rsidR="00FF510D">
        <w:rPr>
          <w:rFonts w:ascii="Arial" w:hAnsi="Arial" w:cs="Arial"/>
          <w:color w:val="000000" w:themeColor="text1"/>
          <w:sz w:val="24"/>
          <w:szCs w:val="24"/>
        </w:rPr>
        <w:t>;</w:t>
      </w:r>
    </w:p>
    <w:p w:rsidR="0077329C" w:rsidRPr="00FF510D" w:rsidRDefault="0077329C" w:rsidP="000A6D86">
      <w:pPr>
        <w:spacing w:before="120" w:after="0"/>
        <w:ind w:firstLine="1418"/>
        <w:jc w:val="both"/>
        <w:rPr>
          <w:rFonts w:ascii="Arial" w:hAnsi="Arial" w:cs="Arial"/>
          <w:color w:val="5B9BD5" w:themeColor="accent1"/>
          <w:sz w:val="24"/>
          <w:szCs w:val="24"/>
          <w:lang w:val="mn-MN"/>
        </w:rPr>
      </w:pPr>
      <w:r w:rsidRPr="00FF510D">
        <w:rPr>
          <w:rFonts w:ascii="Arial" w:hAnsi="Arial" w:cs="Arial"/>
          <w:color w:val="5B9BD5" w:themeColor="accent1"/>
          <w:sz w:val="24"/>
          <w:szCs w:val="24"/>
          <w:lang w:val="mn-MN"/>
        </w:rPr>
        <w:t>3.5.7.Онцгой байдлын байгууллагад агаараас эрэн хайх аврах ажиллагаа явуулах нэгж байгуулах</w:t>
      </w:r>
      <w:r w:rsidR="00FF510D">
        <w:rPr>
          <w:rFonts w:ascii="Arial" w:hAnsi="Arial" w:cs="Arial"/>
          <w:color w:val="5B9BD5" w:themeColor="accent1"/>
          <w:sz w:val="24"/>
          <w:szCs w:val="24"/>
          <w:lang w:val="mn-MN"/>
        </w:rPr>
        <w:t>.</w:t>
      </w:r>
    </w:p>
    <w:p w:rsidR="00803BB7" w:rsidRDefault="00803BB7" w:rsidP="000A6D86">
      <w:pPr>
        <w:spacing w:before="120" w:after="0"/>
        <w:ind w:firstLine="720"/>
        <w:jc w:val="both"/>
        <w:rPr>
          <w:rFonts w:ascii="Arial" w:hAnsi="Arial" w:cs="Arial"/>
          <w:sz w:val="24"/>
          <w:szCs w:val="24"/>
          <w:lang w:val="mn-MN"/>
        </w:rPr>
      </w:pPr>
      <w:r>
        <w:rPr>
          <w:rFonts w:ascii="Arial" w:hAnsi="Arial" w:cs="Arial"/>
          <w:sz w:val="24"/>
          <w:szCs w:val="24"/>
          <w:lang w:val="mn-MN"/>
        </w:rPr>
        <w:t>3.6. Байгалийн болон хүний хүчин зүйлээс хамааралтай гамшиг, ослын үеийн төрийн цэргийн бусад байгууллагын оролцоог нэмэгдүүлэх зорилтын хүрээнд дараах арга хэмжээгавч хэрэгжүүлнэ:</w:t>
      </w:r>
    </w:p>
    <w:p w:rsidR="00803BB7" w:rsidRDefault="00803BB7" w:rsidP="000A6D86">
      <w:pPr>
        <w:spacing w:before="120" w:after="0"/>
        <w:ind w:firstLine="720"/>
        <w:jc w:val="both"/>
        <w:rPr>
          <w:rFonts w:ascii="Arial" w:hAnsi="Arial" w:cs="Arial"/>
          <w:sz w:val="24"/>
          <w:szCs w:val="24"/>
          <w:lang w:val="mn-MN"/>
        </w:rPr>
      </w:pPr>
      <w:r>
        <w:rPr>
          <w:rFonts w:ascii="Arial" w:hAnsi="Arial" w:cs="Arial"/>
          <w:sz w:val="24"/>
          <w:szCs w:val="24"/>
          <w:lang w:val="mn-MN"/>
        </w:rPr>
        <w:tab/>
        <w:t xml:space="preserve">3.6.1. </w:t>
      </w:r>
      <w:r w:rsidR="00D55111">
        <w:rPr>
          <w:rFonts w:ascii="Arial" w:hAnsi="Arial" w:cs="Arial"/>
          <w:sz w:val="24"/>
          <w:szCs w:val="24"/>
          <w:lang w:val="mn-MN"/>
        </w:rPr>
        <w:t>х</w:t>
      </w:r>
      <w:r w:rsidR="00782D28">
        <w:rPr>
          <w:rFonts w:ascii="Arial" w:hAnsi="Arial" w:cs="Arial"/>
          <w:sz w:val="24"/>
          <w:szCs w:val="24"/>
          <w:lang w:val="mn-MN"/>
        </w:rPr>
        <w:t xml:space="preserve">ил хамгаалах </w:t>
      </w:r>
      <w:r w:rsidR="005207F9">
        <w:rPr>
          <w:rFonts w:ascii="Arial" w:hAnsi="Arial" w:cs="Arial"/>
          <w:sz w:val="24"/>
          <w:szCs w:val="24"/>
          <w:lang w:val="mn-MN"/>
        </w:rPr>
        <w:t>байгууллагын</w:t>
      </w:r>
      <w:r w:rsidR="00782D28">
        <w:rPr>
          <w:rFonts w:ascii="Arial" w:hAnsi="Arial" w:cs="Arial"/>
          <w:sz w:val="24"/>
          <w:szCs w:val="24"/>
          <w:lang w:val="mn-MN"/>
        </w:rPr>
        <w:t xml:space="preserve"> болон зэвсэгт хүчний анги салбаруудад гамшиг осолтой тэмцэх техник, багаж зэвсэглэмжийг </w:t>
      </w:r>
      <w:r w:rsidR="006453B5">
        <w:rPr>
          <w:rFonts w:ascii="Arial" w:hAnsi="Arial" w:cs="Arial"/>
          <w:sz w:val="24"/>
          <w:szCs w:val="24"/>
          <w:lang w:val="mn-MN"/>
        </w:rPr>
        <w:t>нэмэгдүүлэх</w:t>
      </w:r>
    </w:p>
    <w:p w:rsidR="00782D28" w:rsidRDefault="00782D28" w:rsidP="000A6D86">
      <w:pPr>
        <w:spacing w:before="120" w:after="0"/>
        <w:ind w:firstLine="720"/>
        <w:jc w:val="both"/>
        <w:rPr>
          <w:rFonts w:ascii="Arial" w:hAnsi="Arial" w:cs="Arial"/>
          <w:sz w:val="24"/>
          <w:szCs w:val="24"/>
          <w:lang w:val="mn-MN"/>
        </w:rPr>
      </w:pPr>
      <w:r>
        <w:rPr>
          <w:rFonts w:ascii="Arial" w:hAnsi="Arial" w:cs="Arial"/>
          <w:sz w:val="24"/>
          <w:szCs w:val="24"/>
          <w:lang w:val="mn-MN"/>
        </w:rPr>
        <w:tab/>
        <w:t xml:space="preserve">3.6.2. </w:t>
      </w:r>
      <w:r w:rsidR="00D55111">
        <w:rPr>
          <w:rFonts w:ascii="Arial" w:hAnsi="Arial" w:cs="Arial"/>
          <w:sz w:val="24"/>
          <w:szCs w:val="24"/>
          <w:lang w:val="mn-MN"/>
        </w:rPr>
        <w:t>х</w:t>
      </w:r>
      <w:r>
        <w:rPr>
          <w:rFonts w:ascii="Arial" w:hAnsi="Arial" w:cs="Arial"/>
          <w:sz w:val="24"/>
          <w:szCs w:val="24"/>
          <w:lang w:val="mn-MN"/>
        </w:rPr>
        <w:t xml:space="preserve">ил хамгаалах байгууллага болон зэвсэгт хүчний анги салбарууд, бусад төрийн тусгай чиг үүрэг бүхий байгууллагуудтай гамшгаас хамгаалах </w:t>
      </w:r>
      <w:r w:rsidR="006453B5">
        <w:rPr>
          <w:rFonts w:ascii="Arial" w:hAnsi="Arial" w:cs="Arial"/>
          <w:sz w:val="24"/>
          <w:szCs w:val="24"/>
          <w:lang w:val="mn-MN"/>
        </w:rPr>
        <w:t xml:space="preserve">чиглэлээр </w:t>
      </w:r>
      <w:r>
        <w:rPr>
          <w:rFonts w:ascii="Arial" w:hAnsi="Arial" w:cs="Arial"/>
          <w:sz w:val="24"/>
          <w:szCs w:val="24"/>
          <w:lang w:val="mn-MN"/>
        </w:rPr>
        <w:t>хамтарсан сургалт, дадлага зохион байгуулах</w:t>
      </w:r>
    </w:p>
    <w:p w:rsidR="006453B5" w:rsidRPr="00D55111" w:rsidRDefault="00782D28" w:rsidP="000A6D86">
      <w:pPr>
        <w:spacing w:before="120" w:after="0"/>
        <w:ind w:firstLine="562"/>
        <w:jc w:val="both"/>
        <w:rPr>
          <w:rFonts w:ascii="Arial" w:hAnsi="Arial" w:cs="Arial"/>
          <w:color w:val="000000" w:themeColor="text1"/>
          <w:sz w:val="24"/>
          <w:szCs w:val="24"/>
          <w:lang w:val="mn-MN"/>
        </w:rPr>
      </w:pPr>
      <w:r>
        <w:rPr>
          <w:rFonts w:ascii="Arial" w:hAnsi="Arial" w:cs="Arial"/>
          <w:sz w:val="24"/>
          <w:szCs w:val="24"/>
        </w:rPr>
        <w:tab/>
      </w:r>
      <w:r>
        <w:rPr>
          <w:rFonts w:ascii="Arial" w:hAnsi="Arial" w:cs="Arial"/>
          <w:sz w:val="24"/>
          <w:szCs w:val="24"/>
        </w:rPr>
        <w:tab/>
      </w:r>
      <w:r>
        <w:rPr>
          <w:rFonts w:ascii="Arial" w:hAnsi="Arial" w:cs="Arial"/>
          <w:sz w:val="24"/>
          <w:szCs w:val="24"/>
          <w:lang w:val="mn-MN"/>
        </w:rPr>
        <w:t>3.6.3</w:t>
      </w:r>
      <w:r w:rsidR="005E51DB">
        <w:rPr>
          <w:rFonts w:ascii="Arial" w:hAnsi="Arial" w:cs="Arial"/>
          <w:sz w:val="24"/>
          <w:szCs w:val="24"/>
          <w:lang w:val="mn-MN"/>
        </w:rPr>
        <w:t xml:space="preserve"> </w:t>
      </w:r>
      <w:r w:rsidR="00D55111">
        <w:rPr>
          <w:rFonts w:ascii="Arial" w:hAnsi="Arial" w:cs="Arial"/>
          <w:color w:val="000000" w:themeColor="text1"/>
          <w:sz w:val="24"/>
          <w:szCs w:val="24"/>
          <w:lang w:val="mn-MN"/>
        </w:rPr>
        <w:t>з</w:t>
      </w:r>
      <w:r w:rsidR="006453B5" w:rsidRPr="00D55111">
        <w:rPr>
          <w:rFonts w:ascii="Arial" w:hAnsi="Arial" w:cs="Arial"/>
          <w:color w:val="000000" w:themeColor="text1"/>
          <w:sz w:val="24"/>
          <w:szCs w:val="24"/>
          <w:lang w:val="mn-MN"/>
        </w:rPr>
        <w:t>эвсэгт хүчин, хил хамгаалах байгууллага болон бусад төрийн тусгай чиг үүрэг бүхий байгууллагуудтай харилцан ажиллагаа, бэлэн байдал, зэвсэглэл, техникийн харилцан уялдааг хангах, холбоо мэдээллийн нэгдсэн сүлжээг бүрдүүлэх</w:t>
      </w:r>
      <w:r w:rsidR="006453B5" w:rsidRPr="00D55111">
        <w:rPr>
          <w:rFonts w:ascii="Arial" w:hAnsi="Arial" w:cs="Arial"/>
          <w:color w:val="000000" w:themeColor="text1"/>
          <w:sz w:val="24"/>
          <w:szCs w:val="24"/>
        </w:rPr>
        <w:t>;</w:t>
      </w:r>
    </w:p>
    <w:p w:rsidR="005F4FCB" w:rsidRPr="003E01D8" w:rsidRDefault="00782D28" w:rsidP="000A6D86">
      <w:pPr>
        <w:spacing w:before="120" w:after="0"/>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t xml:space="preserve">3.6.4. </w:t>
      </w:r>
      <w:r w:rsidR="006453B5">
        <w:rPr>
          <w:rFonts w:ascii="Arial" w:hAnsi="Arial" w:cs="Arial"/>
          <w:sz w:val="24"/>
          <w:szCs w:val="24"/>
          <w:lang w:val="mn-MN"/>
        </w:rPr>
        <w:t>.................................</w:t>
      </w:r>
      <w:r w:rsidR="00A15E58">
        <w:rPr>
          <w:rFonts w:ascii="Arial" w:hAnsi="Arial" w:cs="Arial"/>
          <w:sz w:val="24"/>
          <w:szCs w:val="24"/>
        </w:rPr>
        <w:t>........................</w:t>
      </w:r>
    </w:p>
    <w:p w:rsidR="00D55111" w:rsidRPr="00D55111" w:rsidRDefault="00D55111" w:rsidP="000A6D86">
      <w:pPr>
        <w:spacing w:before="120" w:after="0"/>
        <w:jc w:val="center"/>
        <w:rPr>
          <w:rFonts w:ascii="Arial" w:hAnsi="Arial" w:cs="Arial"/>
          <w:b/>
          <w:sz w:val="24"/>
          <w:szCs w:val="24"/>
          <w:lang w:val="mn-MN"/>
        </w:rPr>
      </w:pPr>
      <w:r w:rsidRPr="00D55111">
        <w:rPr>
          <w:rFonts w:ascii="Arial" w:hAnsi="Arial" w:cs="Arial"/>
          <w:b/>
          <w:sz w:val="24"/>
          <w:szCs w:val="24"/>
          <w:lang w:val="mn-MN"/>
        </w:rPr>
        <w:t>Дөрөв. Хөтөлбөрийн санхүүжилт</w:t>
      </w:r>
    </w:p>
    <w:p w:rsidR="00B92322" w:rsidRPr="00D55111" w:rsidRDefault="00D55111" w:rsidP="000A6D86">
      <w:pPr>
        <w:spacing w:before="120" w:after="0"/>
        <w:ind w:firstLine="709"/>
        <w:jc w:val="both"/>
        <w:rPr>
          <w:rFonts w:ascii="Arial" w:hAnsi="Arial" w:cs="Arial"/>
          <w:color w:val="000000" w:themeColor="text1"/>
          <w:sz w:val="24"/>
          <w:szCs w:val="24"/>
          <w:lang w:val="mn-MN"/>
        </w:rPr>
      </w:pPr>
      <w:r w:rsidRPr="00D55111">
        <w:rPr>
          <w:rFonts w:ascii="Arial" w:hAnsi="Arial" w:cs="Arial"/>
          <w:color w:val="000000" w:themeColor="text1"/>
          <w:sz w:val="24"/>
          <w:szCs w:val="24"/>
          <w:lang w:val="mn-MN"/>
        </w:rPr>
        <w:t>4</w:t>
      </w:r>
      <w:r w:rsidR="004E1F47" w:rsidRPr="00D55111">
        <w:rPr>
          <w:rFonts w:ascii="Arial" w:hAnsi="Arial" w:cs="Arial"/>
          <w:color w:val="000000" w:themeColor="text1"/>
          <w:sz w:val="24"/>
          <w:szCs w:val="24"/>
          <w:lang w:val="mn-MN"/>
        </w:rPr>
        <w:t>.1.</w:t>
      </w:r>
      <w:r w:rsidRPr="00D55111">
        <w:rPr>
          <w:rFonts w:ascii="Arial" w:hAnsi="Arial" w:cs="Arial"/>
          <w:color w:val="000000" w:themeColor="text1"/>
          <w:sz w:val="24"/>
          <w:szCs w:val="24"/>
          <w:lang w:val="mn-MN"/>
        </w:rPr>
        <w:t xml:space="preserve"> Хөтөлбөрийн зорилт, арга хэмжээг хэрэгжүүлэх үйл ажиллагааг </w:t>
      </w:r>
      <w:r w:rsidR="00E33BEC" w:rsidRPr="00D55111">
        <w:rPr>
          <w:rFonts w:ascii="Arial" w:hAnsi="Arial" w:cs="Arial"/>
          <w:color w:val="000000" w:themeColor="text1"/>
          <w:sz w:val="24"/>
          <w:szCs w:val="24"/>
          <w:lang w:val="mn-MN"/>
        </w:rPr>
        <w:t xml:space="preserve">дараах эх үүсвэрээс </w:t>
      </w:r>
      <w:r w:rsidRPr="00D55111">
        <w:rPr>
          <w:rFonts w:ascii="Arial" w:hAnsi="Arial" w:cs="Arial"/>
          <w:color w:val="000000" w:themeColor="text1"/>
          <w:sz w:val="24"/>
          <w:szCs w:val="24"/>
          <w:lang w:val="mn-MN"/>
        </w:rPr>
        <w:t>санхүүжүүлнэ:</w:t>
      </w:r>
    </w:p>
    <w:p w:rsidR="00E33BEC" w:rsidRPr="00D55111" w:rsidRDefault="00D55111" w:rsidP="000A6D86">
      <w:pPr>
        <w:spacing w:before="120" w:after="0"/>
        <w:ind w:firstLine="567"/>
        <w:jc w:val="both"/>
        <w:rPr>
          <w:rFonts w:ascii="Arial" w:hAnsi="Arial" w:cs="Arial"/>
          <w:color w:val="000000" w:themeColor="text1"/>
          <w:sz w:val="24"/>
          <w:szCs w:val="24"/>
          <w:lang w:val="mn-MN"/>
        </w:rPr>
      </w:pPr>
      <w:r>
        <w:rPr>
          <w:rFonts w:ascii="Arial" w:hAnsi="Arial" w:cs="Arial"/>
          <w:color w:val="000000" w:themeColor="text1"/>
          <w:sz w:val="24"/>
          <w:szCs w:val="24"/>
          <w:lang w:val="mn-MN"/>
        </w:rPr>
        <w:tab/>
      </w:r>
      <w:r>
        <w:rPr>
          <w:rFonts w:ascii="Arial" w:hAnsi="Arial" w:cs="Arial"/>
          <w:color w:val="000000" w:themeColor="text1"/>
          <w:sz w:val="24"/>
          <w:szCs w:val="24"/>
          <w:lang w:val="mn-MN"/>
        </w:rPr>
        <w:tab/>
        <w:t>4.1.1. у</w:t>
      </w:r>
      <w:r w:rsidR="00E33BEC" w:rsidRPr="00D55111">
        <w:rPr>
          <w:rFonts w:ascii="Arial" w:hAnsi="Arial" w:cs="Arial"/>
          <w:color w:val="000000" w:themeColor="text1"/>
          <w:sz w:val="24"/>
          <w:szCs w:val="24"/>
          <w:lang w:val="mn-MN"/>
        </w:rPr>
        <w:t>лсын төсөв</w:t>
      </w:r>
    </w:p>
    <w:p w:rsidR="00E33BEC" w:rsidRPr="00D55111" w:rsidRDefault="00D55111" w:rsidP="000A6D86">
      <w:pPr>
        <w:spacing w:before="120" w:after="0"/>
        <w:ind w:firstLine="567"/>
        <w:jc w:val="both"/>
        <w:rPr>
          <w:rFonts w:ascii="Arial" w:hAnsi="Arial" w:cs="Arial"/>
          <w:color w:val="000000" w:themeColor="text1"/>
          <w:sz w:val="24"/>
          <w:szCs w:val="24"/>
          <w:lang w:val="mn-MN"/>
        </w:rPr>
      </w:pPr>
      <w:r>
        <w:rPr>
          <w:rFonts w:ascii="Arial" w:hAnsi="Arial" w:cs="Arial"/>
          <w:color w:val="000000" w:themeColor="text1"/>
          <w:sz w:val="24"/>
          <w:szCs w:val="24"/>
          <w:lang w:val="mn-MN"/>
        </w:rPr>
        <w:tab/>
      </w:r>
      <w:r>
        <w:rPr>
          <w:rFonts w:ascii="Arial" w:hAnsi="Arial" w:cs="Arial"/>
          <w:color w:val="000000" w:themeColor="text1"/>
          <w:sz w:val="24"/>
          <w:szCs w:val="24"/>
          <w:lang w:val="mn-MN"/>
        </w:rPr>
        <w:tab/>
        <w:t>4</w:t>
      </w:r>
      <w:r w:rsidR="00B92322">
        <w:rPr>
          <w:rFonts w:ascii="Arial" w:hAnsi="Arial" w:cs="Arial"/>
          <w:color w:val="000000" w:themeColor="text1"/>
          <w:sz w:val="24"/>
          <w:szCs w:val="24"/>
          <w:lang w:val="mn-MN"/>
        </w:rPr>
        <w:t xml:space="preserve">.1.2. гадаадын </w:t>
      </w:r>
      <w:r w:rsidR="00E33BEC" w:rsidRPr="00D55111">
        <w:rPr>
          <w:rFonts w:ascii="Arial" w:hAnsi="Arial" w:cs="Arial"/>
          <w:color w:val="000000" w:themeColor="text1"/>
          <w:sz w:val="24"/>
          <w:szCs w:val="24"/>
          <w:lang w:val="mn-MN"/>
        </w:rPr>
        <w:t>зээл, тусламж,</w:t>
      </w:r>
    </w:p>
    <w:p w:rsidR="00B92322" w:rsidRDefault="00B92322" w:rsidP="000A6D86">
      <w:pPr>
        <w:spacing w:before="120" w:after="0"/>
        <w:ind w:firstLine="562"/>
        <w:jc w:val="both"/>
        <w:rPr>
          <w:rFonts w:ascii="Arial" w:hAnsi="Arial" w:cs="Arial"/>
          <w:color w:val="000000" w:themeColor="text1"/>
          <w:sz w:val="24"/>
          <w:szCs w:val="24"/>
          <w:lang w:val="mn-MN"/>
        </w:rPr>
      </w:pPr>
      <w:r>
        <w:rPr>
          <w:rFonts w:ascii="Arial" w:hAnsi="Arial" w:cs="Arial"/>
          <w:color w:val="000000" w:themeColor="text1"/>
          <w:sz w:val="24"/>
          <w:szCs w:val="24"/>
          <w:lang w:val="mn-MN"/>
        </w:rPr>
        <w:tab/>
      </w:r>
      <w:r>
        <w:rPr>
          <w:rFonts w:ascii="Arial" w:hAnsi="Arial" w:cs="Arial"/>
          <w:color w:val="000000" w:themeColor="text1"/>
          <w:sz w:val="24"/>
          <w:szCs w:val="24"/>
          <w:lang w:val="mn-MN"/>
        </w:rPr>
        <w:tab/>
        <w:t>4.1.3. б</w:t>
      </w:r>
      <w:r w:rsidR="00E33BEC" w:rsidRPr="00D55111">
        <w:rPr>
          <w:rFonts w:ascii="Arial" w:hAnsi="Arial" w:cs="Arial"/>
          <w:color w:val="000000" w:themeColor="text1"/>
          <w:sz w:val="24"/>
          <w:szCs w:val="24"/>
          <w:lang w:val="mn-MN"/>
        </w:rPr>
        <w:t>усад эх үүсвэр</w:t>
      </w:r>
    </w:p>
    <w:p w:rsidR="00B92322" w:rsidRPr="00B92322" w:rsidRDefault="00B92322" w:rsidP="000A6D86">
      <w:pPr>
        <w:spacing w:before="120" w:after="0"/>
        <w:ind w:firstLine="562"/>
        <w:jc w:val="center"/>
        <w:rPr>
          <w:rFonts w:ascii="Arial" w:hAnsi="Arial" w:cs="Arial"/>
          <w:b/>
          <w:color w:val="000000" w:themeColor="text1"/>
          <w:sz w:val="24"/>
          <w:szCs w:val="24"/>
          <w:lang w:val="mn-MN"/>
        </w:rPr>
      </w:pPr>
      <w:r w:rsidRPr="00B92322">
        <w:rPr>
          <w:rFonts w:ascii="Arial" w:hAnsi="Arial" w:cs="Arial"/>
          <w:b/>
          <w:color w:val="000000" w:themeColor="text1"/>
          <w:sz w:val="24"/>
          <w:szCs w:val="24"/>
          <w:lang w:val="mn-MN"/>
        </w:rPr>
        <w:t>Тав. Хөтөлбөрийн үр дүн</w:t>
      </w:r>
    </w:p>
    <w:p w:rsidR="00B92322" w:rsidRDefault="00B92322" w:rsidP="000A6D86">
      <w:pPr>
        <w:spacing w:before="120" w:after="0"/>
        <w:ind w:firstLine="709"/>
        <w:jc w:val="both"/>
        <w:rPr>
          <w:rFonts w:ascii="Arial" w:hAnsi="Arial" w:cs="Arial"/>
          <w:color w:val="000000" w:themeColor="text1"/>
          <w:sz w:val="24"/>
          <w:szCs w:val="24"/>
          <w:lang w:val="mn-MN"/>
        </w:rPr>
      </w:pPr>
      <w:r>
        <w:rPr>
          <w:rFonts w:ascii="Arial" w:hAnsi="Arial" w:cs="Arial"/>
          <w:color w:val="000000" w:themeColor="text1"/>
          <w:sz w:val="24"/>
          <w:szCs w:val="24"/>
          <w:lang w:val="mn-MN"/>
        </w:rPr>
        <w:tab/>
        <w:t>5.1. Хөтөлбөрийг хэрэгжүүлсэнээр дараах үр дүнд хүрнэ:</w:t>
      </w:r>
    </w:p>
    <w:p w:rsidR="00B92322" w:rsidRPr="00D9341B" w:rsidRDefault="00B92322" w:rsidP="000A6D86">
      <w:pPr>
        <w:spacing w:before="120" w:after="0"/>
        <w:ind w:firstLine="709"/>
        <w:jc w:val="both"/>
        <w:rPr>
          <w:rFonts w:ascii="Arial" w:hAnsi="Arial" w:cs="Arial"/>
          <w:sz w:val="24"/>
          <w:szCs w:val="24"/>
        </w:rPr>
      </w:pPr>
      <w:r>
        <w:rPr>
          <w:rFonts w:ascii="Arial" w:hAnsi="Arial" w:cs="Arial"/>
          <w:color w:val="000000" w:themeColor="text1"/>
          <w:sz w:val="24"/>
          <w:szCs w:val="24"/>
          <w:lang w:val="mn-MN"/>
        </w:rPr>
        <w:tab/>
      </w:r>
      <w:r>
        <w:rPr>
          <w:rFonts w:ascii="Arial" w:hAnsi="Arial" w:cs="Arial"/>
          <w:color w:val="000000" w:themeColor="text1"/>
          <w:sz w:val="24"/>
          <w:szCs w:val="24"/>
          <w:lang w:val="mn-MN"/>
        </w:rPr>
        <w:tab/>
        <w:t xml:space="preserve">5.1.1. </w:t>
      </w:r>
      <w:r w:rsidR="00D9341B">
        <w:rPr>
          <w:rFonts w:ascii="Arial" w:hAnsi="Arial" w:cs="Arial"/>
          <w:sz w:val="24"/>
          <w:szCs w:val="24"/>
          <w:lang w:val="mn-MN"/>
        </w:rPr>
        <w:t>гамшгаас хамгаалах эрх зүйн орчин, гамшгийн эрсдэлийн удирдлагын тогтолцоо бүрдэнэ</w:t>
      </w:r>
      <w:r w:rsidR="00D9341B">
        <w:rPr>
          <w:rFonts w:ascii="Arial" w:hAnsi="Arial" w:cs="Arial"/>
          <w:sz w:val="24"/>
          <w:szCs w:val="24"/>
        </w:rPr>
        <w:t>;</w:t>
      </w:r>
    </w:p>
    <w:p w:rsidR="00D9341B" w:rsidRDefault="00D9341B" w:rsidP="000A6D86">
      <w:pPr>
        <w:spacing w:before="120" w:after="0"/>
        <w:ind w:firstLine="709"/>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5.1.2. цэргийн албанд тулгуурласан онцгой байдлын байгууллага төлөвшинө;</w:t>
      </w:r>
    </w:p>
    <w:p w:rsidR="00D9341B" w:rsidRDefault="00D9341B" w:rsidP="000A6D86">
      <w:pPr>
        <w:spacing w:before="120" w:after="0"/>
        <w:ind w:firstLine="720"/>
        <w:jc w:val="both"/>
        <w:rPr>
          <w:rFonts w:ascii="Arial" w:hAnsi="Arial" w:cs="Arial"/>
          <w:sz w:val="24"/>
          <w:szCs w:val="24"/>
        </w:rPr>
      </w:pPr>
      <w:r>
        <w:rPr>
          <w:rFonts w:ascii="Arial" w:hAnsi="Arial" w:cs="Arial"/>
          <w:sz w:val="24"/>
          <w:szCs w:val="24"/>
          <w:lang w:val="mn-MN"/>
        </w:rPr>
        <w:tab/>
        <w:t>5.1.3. мэргэшсэн, чадварлаг хүний нөөц бүрдэж, байгууллагын үйл ажиллагаа бэхжинэ</w:t>
      </w:r>
      <w:r>
        <w:rPr>
          <w:rFonts w:ascii="Arial" w:hAnsi="Arial" w:cs="Arial"/>
          <w:sz w:val="24"/>
          <w:szCs w:val="24"/>
        </w:rPr>
        <w:t>;</w:t>
      </w:r>
    </w:p>
    <w:p w:rsidR="00D9341B" w:rsidRDefault="00D9341B" w:rsidP="000A6D86">
      <w:pPr>
        <w:spacing w:before="120" w:after="0"/>
        <w:ind w:firstLine="720"/>
        <w:jc w:val="both"/>
        <w:rPr>
          <w:rFonts w:ascii="Arial" w:hAnsi="Arial" w:cs="Arial"/>
          <w:sz w:val="24"/>
          <w:szCs w:val="24"/>
        </w:rPr>
      </w:pPr>
      <w:r>
        <w:rPr>
          <w:rFonts w:ascii="Arial" w:hAnsi="Arial" w:cs="Arial"/>
          <w:sz w:val="24"/>
          <w:szCs w:val="24"/>
        </w:rPr>
        <w:tab/>
      </w:r>
      <w:r>
        <w:rPr>
          <w:rFonts w:ascii="Arial" w:hAnsi="Arial" w:cs="Arial"/>
          <w:sz w:val="24"/>
          <w:szCs w:val="24"/>
          <w:lang w:val="mn-MN"/>
        </w:rPr>
        <w:t>5.1.4. гамшгийн эрсдэлийг бууруулах үйл ажиллагаанд дэвшилтэт техник, технологи нэвтэрч, судалгаа, шинжилгээний ажил өргөжинө</w:t>
      </w:r>
      <w:r>
        <w:rPr>
          <w:rFonts w:ascii="Arial" w:hAnsi="Arial" w:cs="Arial"/>
          <w:sz w:val="24"/>
          <w:szCs w:val="24"/>
        </w:rPr>
        <w:t>;</w:t>
      </w:r>
    </w:p>
    <w:p w:rsidR="00D9341B" w:rsidRDefault="00D9341B" w:rsidP="000A6D86">
      <w:pPr>
        <w:spacing w:before="120" w:after="0"/>
        <w:ind w:firstLine="720"/>
        <w:jc w:val="both"/>
        <w:rPr>
          <w:rFonts w:ascii="Arial" w:hAnsi="Arial" w:cs="Arial"/>
          <w:sz w:val="24"/>
          <w:szCs w:val="24"/>
        </w:rPr>
      </w:pPr>
      <w:r>
        <w:rPr>
          <w:rFonts w:ascii="Arial" w:hAnsi="Arial" w:cs="Arial"/>
          <w:sz w:val="24"/>
          <w:szCs w:val="24"/>
        </w:rPr>
        <w:tab/>
      </w:r>
      <w:r>
        <w:rPr>
          <w:rFonts w:ascii="Arial" w:hAnsi="Arial" w:cs="Arial"/>
          <w:sz w:val="24"/>
          <w:szCs w:val="24"/>
          <w:lang w:val="mn-MN"/>
        </w:rPr>
        <w:t xml:space="preserve">5.1.5. онцгой байдлын байгууллагын анги, салбарын чадавх сайжирч, </w:t>
      </w:r>
      <w:r w:rsidR="003C26CF">
        <w:rPr>
          <w:rFonts w:ascii="Arial" w:hAnsi="Arial" w:cs="Arial"/>
          <w:sz w:val="24"/>
          <w:szCs w:val="24"/>
          <w:lang w:val="mn-MN"/>
        </w:rPr>
        <w:t>техник, тоног төхөөрөмжийн хангалт 70 хувьд хүрнэ</w:t>
      </w:r>
      <w:r>
        <w:rPr>
          <w:rFonts w:ascii="Arial" w:hAnsi="Arial" w:cs="Arial"/>
          <w:sz w:val="24"/>
          <w:szCs w:val="24"/>
        </w:rPr>
        <w:t>;</w:t>
      </w:r>
    </w:p>
    <w:p w:rsidR="003C26CF" w:rsidRDefault="003C26CF" w:rsidP="000A6D86">
      <w:pPr>
        <w:spacing w:before="120" w:after="0"/>
        <w:ind w:firstLine="1440"/>
        <w:jc w:val="both"/>
        <w:rPr>
          <w:rFonts w:ascii="Arial" w:hAnsi="Arial" w:cs="Arial"/>
          <w:sz w:val="24"/>
          <w:szCs w:val="24"/>
          <w:lang w:val="mn-MN"/>
        </w:rPr>
      </w:pPr>
      <w:r>
        <w:rPr>
          <w:rFonts w:ascii="Arial" w:hAnsi="Arial" w:cs="Arial"/>
          <w:sz w:val="24"/>
          <w:szCs w:val="24"/>
          <w:lang w:val="mn-MN"/>
        </w:rPr>
        <w:t>5.1.6. гамшиг, ослоос урьдчилан сэргийлэх, аврах, хор уршгийг арилгах үйл ажиллагаанд бусад төрийн цэргийн байгууллагын оролцоо нэмэгдэнэ.</w:t>
      </w:r>
    </w:p>
    <w:p w:rsidR="00D53679" w:rsidRDefault="00D53679" w:rsidP="000A6D86">
      <w:pPr>
        <w:spacing w:before="120" w:after="0"/>
        <w:ind w:firstLine="562"/>
        <w:jc w:val="center"/>
        <w:rPr>
          <w:rStyle w:val="Strong"/>
          <w:rFonts w:ascii="Arial" w:hAnsi="Arial" w:cs="Arial"/>
          <w:color w:val="000000" w:themeColor="text1"/>
          <w:sz w:val="24"/>
          <w:szCs w:val="24"/>
          <w:lang w:val="mn-MN"/>
        </w:rPr>
      </w:pPr>
      <w:r w:rsidRPr="00D53679">
        <w:rPr>
          <w:rStyle w:val="Strong"/>
          <w:rFonts w:ascii="Arial" w:hAnsi="Arial" w:cs="Arial"/>
          <w:color w:val="000000" w:themeColor="text1"/>
          <w:sz w:val="24"/>
          <w:szCs w:val="24"/>
          <w:lang w:val="mn-MN"/>
        </w:rPr>
        <w:t>Зургаа. Хөтөлбөрийн удирдлага, зохион байгуулалт</w:t>
      </w:r>
    </w:p>
    <w:p w:rsidR="00D53679" w:rsidRDefault="00D53679" w:rsidP="000A6D86">
      <w:pPr>
        <w:spacing w:before="120" w:after="0"/>
        <w:ind w:firstLine="709"/>
        <w:jc w:val="both"/>
        <w:rPr>
          <w:rStyle w:val="Strong"/>
          <w:rFonts w:ascii="Arial" w:hAnsi="Arial" w:cs="Arial"/>
          <w:b w:val="0"/>
          <w:color w:val="000000" w:themeColor="text1"/>
          <w:sz w:val="24"/>
          <w:szCs w:val="24"/>
          <w:lang w:val="mn-MN"/>
        </w:rPr>
      </w:pPr>
      <w:r w:rsidRPr="00D53679">
        <w:rPr>
          <w:rStyle w:val="Strong"/>
          <w:rFonts w:ascii="Arial" w:hAnsi="Arial" w:cs="Arial"/>
          <w:b w:val="0"/>
          <w:color w:val="000000" w:themeColor="text1"/>
          <w:sz w:val="24"/>
          <w:szCs w:val="24"/>
          <w:lang w:val="mn-MN"/>
        </w:rPr>
        <w:t xml:space="preserve">6.1. </w:t>
      </w:r>
      <w:r>
        <w:rPr>
          <w:rStyle w:val="Strong"/>
          <w:rFonts w:ascii="Arial" w:hAnsi="Arial" w:cs="Arial"/>
          <w:b w:val="0"/>
          <w:color w:val="000000" w:themeColor="text1"/>
          <w:sz w:val="24"/>
          <w:szCs w:val="24"/>
          <w:lang w:val="mn-MN"/>
        </w:rPr>
        <w:t xml:space="preserve">Хөтөлбөрийг хэрэгжүүлэх үйл ажиллагааны төлөвлөгөөг онцгой байдлын асуудал эрхэлсэн засгийн газрын гишүүн баталж, </w:t>
      </w:r>
      <w:r w:rsidR="00E22677">
        <w:rPr>
          <w:rStyle w:val="Strong"/>
          <w:rFonts w:ascii="Arial" w:hAnsi="Arial" w:cs="Arial"/>
          <w:b w:val="0"/>
          <w:color w:val="000000" w:themeColor="text1"/>
          <w:sz w:val="24"/>
          <w:szCs w:val="24"/>
          <w:lang w:val="mn-MN"/>
        </w:rPr>
        <w:t xml:space="preserve">хөтөлбөр, төлөвлөгөөний </w:t>
      </w:r>
      <w:r>
        <w:rPr>
          <w:rStyle w:val="Strong"/>
          <w:rFonts w:ascii="Arial" w:hAnsi="Arial" w:cs="Arial"/>
          <w:b w:val="0"/>
          <w:color w:val="000000" w:themeColor="text1"/>
          <w:sz w:val="24"/>
          <w:szCs w:val="24"/>
          <w:lang w:val="mn-MN"/>
        </w:rPr>
        <w:t xml:space="preserve">хэрэгжилтэд хяналт тавина. </w:t>
      </w:r>
    </w:p>
    <w:p w:rsidR="00D53679" w:rsidRDefault="00E22677" w:rsidP="000A6D86">
      <w:pPr>
        <w:spacing w:before="120" w:after="0"/>
        <w:ind w:firstLine="709"/>
        <w:jc w:val="both"/>
        <w:rPr>
          <w:rStyle w:val="Strong"/>
          <w:rFonts w:ascii="Arial" w:hAnsi="Arial" w:cs="Arial"/>
          <w:b w:val="0"/>
          <w:color w:val="000000" w:themeColor="text1"/>
          <w:sz w:val="24"/>
          <w:szCs w:val="24"/>
          <w:lang w:val="mn-MN"/>
        </w:rPr>
      </w:pPr>
      <w:r>
        <w:rPr>
          <w:rStyle w:val="Strong"/>
          <w:rFonts w:ascii="Arial" w:hAnsi="Arial" w:cs="Arial"/>
          <w:b w:val="0"/>
          <w:color w:val="000000" w:themeColor="text1"/>
          <w:sz w:val="24"/>
          <w:szCs w:val="24"/>
          <w:lang w:val="mn-MN"/>
        </w:rPr>
        <w:t>6.2</w:t>
      </w:r>
      <w:r w:rsidR="00D53679">
        <w:rPr>
          <w:rStyle w:val="Strong"/>
          <w:rFonts w:ascii="Arial" w:hAnsi="Arial" w:cs="Arial"/>
          <w:b w:val="0"/>
          <w:color w:val="000000" w:themeColor="text1"/>
          <w:sz w:val="24"/>
          <w:szCs w:val="24"/>
          <w:lang w:val="mn-MN"/>
        </w:rPr>
        <w:t xml:space="preserve">. Онцгой байдлын асуудал эрхэлсэн төрийн захиргааны байгууллага, </w:t>
      </w:r>
      <w:r w:rsidR="007C44E9">
        <w:rPr>
          <w:rStyle w:val="Strong"/>
          <w:rFonts w:ascii="Arial" w:hAnsi="Arial" w:cs="Arial"/>
          <w:b w:val="0"/>
          <w:color w:val="000000" w:themeColor="text1"/>
          <w:sz w:val="24"/>
          <w:szCs w:val="24"/>
          <w:lang w:val="mn-MN"/>
        </w:rPr>
        <w:t xml:space="preserve">түүний харьяа салбар, нэгжүүд нь хөтөлбөрийг хэрэгжүүлэгч байна. </w:t>
      </w:r>
    </w:p>
    <w:p w:rsidR="00D53679" w:rsidRDefault="007C44E9" w:rsidP="000A6D86">
      <w:pPr>
        <w:spacing w:before="120" w:after="0"/>
        <w:ind w:firstLine="562"/>
        <w:jc w:val="center"/>
        <w:rPr>
          <w:rStyle w:val="Strong"/>
          <w:rFonts w:ascii="Arial" w:hAnsi="Arial" w:cs="Arial"/>
          <w:color w:val="000000" w:themeColor="text1"/>
          <w:sz w:val="24"/>
          <w:szCs w:val="24"/>
          <w:lang w:val="mn-MN"/>
        </w:rPr>
      </w:pPr>
      <w:r>
        <w:rPr>
          <w:rStyle w:val="Strong"/>
          <w:rFonts w:ascii="Arial" w:hAnsi="Arial" w:cs="Arial"/>
          <w:color w:val="000000" w:themeColor="text1"/>
          <w:sz w:val="24"/>
          <w:szCs w:val="24"/>
          <w:lang w:val="mn-MN"/>
        </w:rPr>
        <w:t>Долоо. Хөтөлбөрийн хяналт-шинжил</w:t>
      </w:r>
      <w:r w:rsidR="00D53679" w:rsidRPr="00D53679">
        <w:rPr>
          <w:rStyle w:val="Strong"/>
          <w:rFonts w:ascii="Arial" w:hAnsi="Arial" w:cs="Arial"/>
          <w:color w:val="000000" w:themeColor="text1"/>
          <w:sz w:val="24"/>
          <w:szCs w:val="24"/>
          <w:lang w:val="mn-MN"/>
        </w:rPr>
        <w:t>гээ, үнэлгээ</w:t>
      </w:r>
    </w:p>
    <w:p w:rsidR="008F6108" w:rsidRDefault="007C44E9" w:rsidP="000A6D86">
      <w:pPr>
        <w:spacing w:before="120" w:after="0"/>
        <w:ind w:firstLine="561"/>
        <w:jc w:val="both"/>
        <w:rPr>
          <w:rStyle w:val="Strong"/>
          <w:rFonts w:ascii="Arial" w:hAnsi="Arial" w:cs="Arial"/>
          <w:b w:val="0"/>
          <w:color w:val="000000" w:themeColor="text1"/>
          <w:sz w:val="24"/>
          <w:szCs w:val="24"/>
          <w:lang w:val="mn-MN"/>
        </w:rPr>
      </w:pPr>
      <w:r w:rsidRPr="007C44E9">
        <w:rPr>
          <w:rStyle w:val="Strong"/>
          <w:rFonts w:ascii="Arial" w:hAnsi="Arial" w:cs="Arial"/>
          <w:b w:val="0"/>
          <w:color w:val="000000" w:themeColor="text1"/>
          <w:sz w:val="24"/>
          <w:szCs w:val="24"/>
          <w:lang w:val="mn-MN"/>
        </w:rPr>
        <w:t xml:space="preserve">7.1. </w:t>
      </w:r>
      <w:r>
        <w:rPr>
          <w:rStyle w:val="Strong"/>
          <w:rFonts w:ascii="Arial" w:hAnsi="Arial" w:cs="Arial"/>
          <w:b w:val="0"/>
          <w:color w:val="000000" w:themeColor="text1"/>
          <w:sz w:val="24"/>
          <w:szCs w:val="24"/>
          <w:lang w:val="mn-MN"/>
        </w:rPr>
        <w:t xml:space="preserve">Хөтөлбөрийн хэрэгжилтийг зорилт, үйл ажиллагааны үр дүнгээр үнэлэх бөгөөд жил бүр онцгой байдлын асуудал эрхэлсэн төрийн захиргааны байгууллага </w:t>
      </w:r>
      <w:r w:rsidR="008F6108">
        <w:rPr>
          <w:rStyle w:val="Strong"/>
          <w:rFonts w:ascii="Arial" w:hAnsi="Arial" w:cs="Arial"/>
          <w:b w:val="0"/>
          <w:color w:val="000000" w:themeColor="text1"/>
          <w:sz w:val="24"/>
          <w:szCs w:val="24"/>
          <w:lang w:val="mn-MN"/>
        </w:rPr>
        <w:t>хяналт-шинжилгээ, үнэлгээ хийнэ.</w:t>
      </w:r>
    </w:p>
    <w:p w:rsidR="007C44E9" w:rsidRDefault="007C44E9" w:rsidP="000A6D86">
      <w:pPr>
        <w:spacing w:before="120" w:after="0"/>
        <w:ind w:firstLine="561"/>
        <w:jc w:val="both"/>
        <w:rPr>
          <w:rStyle w:val="Strong"/>
          <w:rFonts w:ascii="Arial" w:hAnsi="Arial" w:cs="Arial"/>
          <w:b w:val="0"/>
          <w:color w:val="000000" w:themeColor="text1"/>
          <w:sz w:val="24"/>
          <w:szCs w:val="24"/>
          <w:lang w:val="mn-MN"/>
        </w:rPr>
      </w:pPr>
      <w:r>
        <w:rPr>
          <w:rStyle w:val="Strong"/>
          <w:rFonts w:ascii="Arial" w:hAnsi="Arial" w:cs="Arial"/>
          <w:b w:val="0"/>
          <w:color w:val="000000" w:themeColor="text1"/>
          <w:sz w:val="24"/>
          <w:szCs w:val="24"/>
          <w:lang w:val="mn-MN"/>
        </w:rPr>
        <w:t xml:space="preserve">7.2. </w:t>
      </w:r>
      <w:r w:rsidR="008F6108">
        <w:rPr>
          <w:rStyle w:val="Strong"/>
          <w:rFonts w:ascii="Arial" w:hAnsi="Arial" w:cs="Arial"/>
          <w:b w:val="0"/>
          <w:color w:val="000000" w:themeColor="text1"/>
          <w:sz w:val="24"/>
          <w:szCs w:val="24"/>
          <w:lang w:val="mn-MN"/>
        </w:rPr>
        <w:t>Хөтөлбөрийн хэрэгжилтийн явцын хяналт-шинжилгээ, үнэлгээний тайланг о</w:t>
      </w:r>
      <w:r>
        <w:rPr>
          <w:rStyle w:val="Strong"/>
          <w:rFonts w:ascii="Arial" w:hAnsi="Arial" w:cs="Arial"/>
          <w:b w:val="0"/>
          <w:color w:val="000000" w:themeColor="text1"/>
          <w:sz w:val="24"/>
          <w:szCs w:val="24"/>
          <w:lang w:val="mn-MN"/>
        </w:rPr>
        <w:t xml:space="preserve">нцгой байдлын асуудал эрхэлсэн Засгийн газрын гишүүн </w:t>
      </w:r>
      <w:r w:rsidR="00A349BB">
        <w:rPr>
          <w:rStyle w:val="Strong"/>
          <w:rFonts w:ascii="Arial" w:hAnsi="Arial" w:cs="Arial"/>
          <w:b w:val="0"/>
          <w:color w:val="000000" w:themeColor="text1"/>
          <w:sz w:val="24"/>
          <w:szCs w:val="24"/>
          <w:lang w:val="mn-MN"/>
        </w:rPr>
        <w:t xml:space="preserve">жил бүр Засгийн газарт </w:t>
      </w:r>
      <w:r>
        <w:rPr>
          <w:rStyle w:val="Strong"/>
          <w:rFonts w:ascii="Arial" w:hAnsi="Arial" w:cs="Arial"/>
          <w:b w:val="0"/>
          <w:color w:val="000000" w:themeColor="text1"/>
          <w:sz w:val="24"/>
          <w:szCs w:val="24"/>
          <w:lang w:val="mn-MN"/>
        </w:rPr>
        <w:t xml:space="preserve">танилцуулна. </w:t>
      </w:r>
    </w:p>
    <w:p w:rsidR="00E014DD" w:rsidRPr="00EC3BCD" w:rsidRDefault="007C44E9" w:rsidP="00EC3BCD">
      <w:pPr>
        <w:spacing w:after="120"/>
        <w:ind w:firstLine="561"/>
        <w:jc w:val="center"/>
        <w:rPr>
          <w:rFonts w:ascii="Arial" w:hAnsi="Arial" w:cs="Arial"/>
          <w:bCs/>
          <w:color w:val="000000" w:themeColor="text1"/>
          <w:sz w:val="24"/>
          <w:szCs w:val="24"/>
          <w:lang w:val="mn-MN"/>
        </w:rPr>
      </w:pPr>
      <w:r>
        <w:rPr>
          <w:rStyle w:val="Strong"/>
          <w:rFonts w:ascii="Arial" w:hAnsi="Arial" w:cs="Arial"/>
          <w:b w:val="0"/>
          <w:color w:val="000000" w:themeColor="text1"/>
          <w:sz w:val="24"/>
          <w:szCs w:val="24"/>
          <w:lang w:val="mn-MN"/>
        </w:rPr>
        <w:t>---оОо---</w:t>
      </w:r>
      <w:bookmarkStart w:id="0" w:name="_GoBack"/>
      <w:bookmarkEnd w:id="0"/>
    </w:p>
    <w:sectPr w:rsidR="00E014DD" w:rsidRPr="00EC3BCD" w:rsidSect="00F04A56">
      <w:footerReference w:type="default" r:id="rId8"/>
      <w:pgSz w:w="11907"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139" w:rsidRDefault="00424139" w:rsidP="00887CCF">
      <w:pPr>
        <w:spacing w:after="0" w:line="240" w:lineRule="auto"/>
      </w:pPr>
      <w:r>
        <w:separator/>
      </w:r>
    </w:p>
  </w:endnote>
  <w:endnote w:type="continuationSeparator" w:id="0">
    <w:p w:rsidR="00424139" w:rsidRDefault="00424139" w:rsidP="00887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on">
    <w:altName w:val="Bahnschrift Light"/>
    <w:charset w:val="00"/>
    <w:family w:val="swiss"/>
    <w:pitch w:val="variable"/>
    <w:sig w:usb0="00000001"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5B9BD5" w:themeColor="accent1"/>
        <w:sz w:val="20"/>
        <w:szCs w:val="20"/>
      </w:rPr>
      <w:id w:val="8306245"/>
      <w:docPartObj>
        <w:docPartGallery w:val="Page Numbers (Bottom of Page)"/>
        <w:docPartUnique/>
      </w:docPartObj>
    </w:sdtPr>
    <w:sdtEndPr/>
    <w:sdtContent>
      <w:p w:rsidR="00580857" w:rsidRPr="003F47D5" w:rsidRDefault="00986365">
        <w:pPr>
          <w:pStyle w:val="Footer"/>
          <w:jc w:val="right"/>
          <w:rPr>
            <w:rFonts w:ascii="Arial" w:hAnsi="Arial" w:cs="Arial"/>
            <w:color w:val="5B9BD5" w:themeColor="accent1"/>
            <w:sz w:val="20"/>
            <w:szCs w:val="20"/>
          </w:rPr>
        </w:pPr>
        <w:r w:rsidRPr="003F47D5">
          <w:rPr>
            <w:rFonts w:ascii="Arial" w:hAnsi="Arial" w:cs="Arial"/>
            <w:color w:val="5B9BD5" w:themeColor="accent1"/>
            <w:sz w:val="20"/>
            <w:szCs w:val="20"/>
          </w:rPr>
          <w:fldChar w:fldCharType="begin"/>
        </w:r>
        <w:r w:rsidR="00580857" w:rsidRPr="003F47D5">
          <w:rPr>
            <w:rFonts w:ascii="Arial" w:hAnsi="Arial" w:cs="Arial"/>
            <w:color w:val="5B9BD5" w:themeColor="accent1"/>
            <w:sz w:val="20"/>
            <w:szCs w:val="20"/>
          </w:rPr>
          <w:instrText xml:space="preserve"> PAGE   \* MERGEFORMAT </w:instrText>
        </w:r>
        <w:r w:rsidRPr="003F47D5">
          <w:rPr>
            <w:rFonts w:ascii="Arial" w:hAnsi="Arial" w:cs="Arial"/>
            <w:color w:val="5B9BD5" w:themeColor="accent1"/>
            <w:sz w:val="20"/>
            <w:szCs w:val="20"/>
          </w:rPr>
          <w:fldChar w:fldCharType="separate"/>
        </w:r>
        <w:r w:rsidR="00CD4D69">
          <w:rPr>
            <w:rFonts w:ascii="Arial" w:hAnsi="Arial" w:cs="Arial"/>
            <w:noProof/>
            <w:color w:val="5B9BD5" w:themeColor="accent1"/>
            <w:sz w:val="20"/>
            <w:szCs w:val="20"/>
          </w:rPr>
          <w:t>4</w:t>
        </w:r>
        <w:r w:rsidRPr="003F47D5">
          <w:rPr>
            <w:rFonts w:ascii="Arial" w:hAnsi="Arial" w:cs="Arial"/>
            <w:noProof/>
            <w:color w:val="5B9BD5" w:themeColor="accent1"/>
            <w:sz w:val="20"/>
            <w:szCs w:val="20"/>
          </w:rPr>
          <w:fldChar w:fldCharType="end"/>
        </w:r>
      </w:p>
    </w:sdtContent>
  </w:sdt>
  <w:p w:rsidR="00580857" w:rsidRPr="003F47D5" w:rsidRDefault="00580857">
    <w:pPr>
      <w:pStyle w:val="Footer"/>
      <w:rPr>
        <w:rFonts w:ascii="Arial" w:hAnsi="Arial" w:cs="Arial"/>
        <w:color w:val="5B9BD5" w:themeColor="accent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139" w:rsidRDefault="00424139" w:rsidP="00887CCF">
      <w:pPr>
        <w:spacing w:after="0" w:line="240" w:lineRule="auto"/>
      </w:pPr>
      <w:r>
        <w:separator/>
      </w:r>
    </w:p>
  </w:footnote>
  <w:footnote w:type="continuationSeparator" w:id="0">
    <w:p w:rsidR="00424139" w:rsidRDefault="00424139" w:rsidP="00887C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DE259E0"/>
    <w:lvl w:ilvl="0">
      <w:start w:val="1"/>
      <w:numFmt w:val="lowerLetter"/>
      <w:pStyle w:val="ListNumber2"/>
      <w:lvlText w:val="%1."/>
      <w:lvlJc w:val="left"/>
      <w:pPr>
        <w:ind w:left="720" w:hanging="360"/>
      </w:pPr>
    </w:lvl>
  </w:abstractNum>
  <w:abstractNum w:abstractNumId="1" w15:restartNumberingAfterBreak="0">
    <w:nsid w:val="017920B0"/>
    <w:multiLevelType w:val="hybridMultilevel"/>
    <w:tmpl w:val="77FEDB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B3370"/>
    <w:multiLevelType w:val="multilevel"/>
    <w:tmpl w:val="20A0E6B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F472945"/>
    <w:multiLevelType w:val="hybridMultilevel"/>
    <w:tmpl w:val="C826E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07EF7"/>
    <w:multiLevelType w:val="hybridMultilevel"/>
    <w:tmpl w:val="5384776A"/>
    <w:lvl w:ilvl="0" w:tplc="9B16157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C264C"/>
    <w:multiLevelType w:val="hybridMultilevel"/>
    <w:tmpl w:val="E490F4C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E1F47"/>
    <w:rsid w:val="00000A3D"/>
    <w:rsid w:val="00011963"/>
    <w:rsid w:val="000144B0"/>
    <w:rsid w:val="00016A94"/>
    <w:rsid w:val="0002380D"/>
    <w:rsid w:val="00024540"/>
    <w:rsid w:val="00032838"/>
    <w:rsid w:val="00034043"/>
    <w:rsid w:val="000402D0"/>
    <w:rsid w:val="00040D52"/>
    <w:rsid w:val="00041F91"/>
    <w:rsid w:val="0004462A"/>
    <w:rsid w:val="000449B0"/>
    <w:rsid w:val="00062DCF"/>
    <w:rsid w:val="000658B8"/>
    <w:rsid w:val="00073A71"/>
    <w:rsid w:val="00083F71"/>
    <w:rsid w:val="00092300"/>
    <w:rsid w:val="000932F3"/>
    <w:rsid w:val="00097D2B"/>
    <w:rsid w:val="000A6D86"/>
    <w:rsid w:val="000A71F1"/>
    <w:rsid w:val="000C0FB3"/>
    <w:rsid w:val="000C3774"/>
    <w:rsid w:val="000D6B38"/>
    <w:rsid w:val="000E7986"/>
    <w:rsid w:val="000F5DD5"/>
    <w:rsid w:val="0012566B"/>
    <w:rsid w:val="00125F5A"/>
    <w:rsid w:val="00134056"/>
    <w:rsid w:val="00140412"/>
    <w:rsid w:val="00144AF0"/>
    <w:rsid w:val="00145599"/>
    <w:rsid w:val="00157620"/>
    <w:rsid w:val="00180A04"/>
    <w:rsid w:val="00195766"/>
    <w:rsid w:val="001A31AA"/>
    <w:rsid w:val="001B2CE2"/>
    <w:rsid w:val="001B74C1"/>
    <w:rsid w:val="001B7F8B"/>
    <w:rsid w:val="001C214B"/>
    <w:rsid w:val="001D237A"/>
    <w:rsid w:val="001D4397"/>
    <w:rsid w:val="001E5EB7"/>
    <w:rsid w:val="001F0E77"/>
    <w:rsid w:val="001F300E"/>
    <w:rsid w:val="001F3F4D"/>
    <w:rsid w:val="001F7502"/>
    <w:rsid w:val="00201DEB"/>
    <w:rsid w:val="00202E36"/>
    <w:rsid w:val="002062AF"/>
    <w:rsid w:val="00213C3F"/>
    <w:rsid w:val="00217BF4"/>
    <w:rsid w:val="0022606A"/>
    <w:rsid w:val="002333A2"/>
    <w:rsid w:val="00234E65"/>
    <w:rsid w:val="0024677B"/>
    <w:rsid w:val="00262523"/>
    <w:rsid w:val="00262DAE"/>
    <w:rsid w:val="002704EA"/>
    <w:rsid w:val="00276810"/>
    <w:rsid w:val="00283450"/>
    <w:rsid w:val="00284A3C"/>
    <w:rsid w:val="002969BF"/>
    <w:rsid w:val="002A3117"/>
    <w:rsid w:val="002A667E"/>
    <w:rsid w:val="002A7FFC"/>
    <w:rsid w:val="002B1D0F"/>
    <w:rsid w:val="002C0ED3"/>
    <w:rsid w:val="002C16BA"/>
    <w:rsid w:val="002C2EFB"/>
    <w:rsid w:val="002C40DE"/>
    <w:rsid w:val="002D2378"/>
    <w:rsid w:val="002D4F85"/>
    <w:rsid w:val="002F4FE3"/>
    <w:rsid w:val="00303C8E"/>
    <w:rsid w:val="00315A2C"/>
    <w:rsid w:val="00315AAB"/>
    <w:rsid w:val="00323437"/>
    <w:rsid w:val="00327A36"/>
    <w:rsid w:val="00333FDB"/>
    <w:rsid w:val="00344F7D"/>
    <w:rsid w:val="003451E1"/>
    <w:rsid w:val="0035130C"/>
    <w:rsid w:val="003765CB"/>
    <w:rsid w:val="0038193B"/>
    <w:rsid w:val="00396A10"/>
    <w:rsid w:val="00396A69"/>
    <w:rsid w:val="003A0EDA"/>
    <w:rsid w:val="003C26CF"/>
    <w:rsid w:val="003C507F"/>
    <w:rsid w:val="003C656E"/>
    <w:rsid w:val="003C6E91"/>
    <w:rsid w:val="003C72AF"/>
    <w:rsid w:val="003D2989"/>
    <w:rsid w:val="003E005A"/>
    <w:rsid w:val="003E01D8"/>
    <w:rsid w:val="003F47D5"/>
    <w:rsid w:val="003F502B"/>
    <w:rsid w:val="003F789C"/>
    <w:rsid w:val="00402B4C"/>
    <w:rsid w:val="00404F28"/>
    <w:rsid w:val="00417E5A"/>
    <w:rsid w:val="00420ED3"/>
    <w:rsid w:val="00424139"/>
    <w:rsid w:val="00424C8D"/>
    <w:rsid w:val="004370F5"/>
    <w:rsid w:val="00441271"/>
    <w:rsid w:val="0044161C"/>
    <w:rsid w:val="00443B5C"/>
    <w:rsid w:val="0044705A"/>
    <w:rsid w:val="004534EB"/>
    <w:rsid w:val="00454F61"/>
    <w:rsid w:val="004620BD"/>
    <w:rsid w:val="004854DF"/>
    <w:rsid w:val="00496229"/>
    <w:rsid w:val="004A3713"/>
    <w:rsid w:val="004B4B35"/>
    <w:rsid w:val="004B7843"/>
    <w:rsid w:val="004D6540"/>
    <w:rsid w:val="004E1F47"/>
    <w:rsid w:val="004F526D"/>
    <w:rsid w:val="0050418D"/>
    <w:rsid w:val="00505D2A"/>
    <w:rsid w:val="005207F9"/>
    <w:rsid w:val="005212CE"/>
    <w:rsid w:val="00522A0A"/>
    <w:rsid w:val="0053378C"/>
    <w:rsid w:val="005352D9"/>
    <w:rsid w:val="00540C1E"/>
    <w:rsid w:val="00541EAB"/>
    <w:rsid w:val="0054374F"/>
    <w:rsid w:val="00543ED1"/>
    <w:rsid w:val="00554D4B"/>
    <w:rsid w:val="005613FD"/>
    <w:rsid w:val="00561942"/>
    <w:rsid w:val="0057147D"/>
    <w:rsid w:val="00580857"/>
    <w:rsid w:val="005819B5"/>
    <w:rsid w:val="00584841"/>
    <w:rsid w:val="00591561"/>
    <w:rsid w:val="00595B59"/>
    <w:rsid w:val="005B552C"/>
    <w:rsid w:val="005C1CCA"/>
    <w:rsid w:val="005D2113"/>
    <w:rsid w:val="005D2C27"/>
    <w:rsid w:val="005E0B0F"/>
    <w:rsid w:val="005E51DB"/>
    <w:rsid w:val="005F4FCB"/>
    <w:rsid w:val="00603D52"/>
    <w:rsid w:val="0061276D"/>
    <w:rsid w:val="00616A6A"/>
    <w:rsid w:val="00620451"/>
    <w:rsid w:val="0063693A"/>
    <w:rsid w:val="00641033"/>
    <w:rsid w:val="006425A5"/>
    <w:rsid w:val="0064272A"/>
    <w:rsid w:val="0064289B"/>
    <w:rsid w:val="006453B5"/>
    <w:rsid w:val="00654F5A"/>
    <w:rsid w:val="00665429"/>
    <w:rsid w:val="006661A6"/>
    <w:rsid w:val="00673E00"/>
    <w:rsid w:val="006774A7"/>
    <w:rsid w:val="00682847"/>
    <w:rsid w:val="006907FE"/>
    <w:rsid w:val="006930FF"/>
    <w:rsid w:val="00694881"/>
    <w:rsid w:val="006979A9"/>
    <w:rsid w:val="006A2EB6"/>
    <w:rsid w:val="006A590A"/>
    <w:rsid w:val="006A5919"/>
    <w:rsid w:val="006B37A4"/>
    <w:rsid w:val="006C04B2"/>
    <w:rsid w:val="006D0C6B"/>
    <w:rsid w:val="006E3585"/>
    <w:rsid w:val="006E4448"/>
    <w:rsid w:val="006E53A6"/>
    <w:rsid w:val="006F51B6"/>
    <w:rsid w:val="00702B72"/>
    <w:rsid w:val="00702D37"/>
    <w:rsid w:val="00703653"/>
    <w:rsid w:val="00711500"/>
    <w:rsid w:val="007117F8"/>
    <w:rsid w:val="0071438E"/>
    <w:rsid w:val="00723777"/>
    <w:rsid w:val="0073120E"/>
    <w:rsid w:val="00735059"/>
    <w:rsid w:val="0074019F"/>
    <w:rsid w:val="007455BF"/>
    <w:rsid w:val="007525FE"/>
    <w:rsid w:val="0076145C"/>
    <w:rsid w:val="00763036"/>
    <w:rsid w:val="00771041"/>
    <w:rsid w:val="007713D9"/>
    <w:rsid w:val="007716A3"/>
    <w:rsid w:val="0077329C"/>
    <w:rsid w:val="00782D28"/>
    <w:rsid w:val="00790EFA"/>
    <w:rsid w:val="00790F51"/>
    <w:rsid w:val="0079146D"/>
    <w:rsid w:val="00795685"/>
    <w:rsid w:val="00797A95"/>
    <w:rsid w:val="007B07B0"/>
    <w:rsid w:val="007B2823"/>
    <w:rsid w:val="007B3AFA"/>
    <w:rsid w:val="007B6AF1"/>
    <w:rsid w:val="007C1D73"/>
    <w:rsid w:val="007C44E9"/>
    <w:rsid w:val="007D14DE"/>
    <w:rsid w:val="007D474D"/>
    <w:rsid w:val="007D57D1"/>
    <w:rsid w:val="007E267F"/>
    <w:rsid w:val="007F2FF5"/>
    <w:rsid w:val="007F5818"/>
    <w:rsid w:val="00800AD3"/>
    <w:rsid w:val="00803BB7"/>
    <w:rsid w:val="00805EC4"/>
    <w:rsid w:val="00811134"/>
    <w:rsid w:val="00812F59"/>
    <w:rsid w:val="00814C63"/>
    <w:rsid w:val="00824D94"/>
    <w:rsid w:val="0083500B"/>
    <w:rsid w:val="00835682"/>
    <w:rsid w:val="00840450"/>
    <w:rsid w:val="0084095F"/>
    <w:rsid w:val="008462D1"/>
    <w:rsid w:val="0085174D"/>
    <w:rsid w:val="00860B1D"/>
    <w:rsid w:val="00862BD8"/>
    <w:rsid w:val="008640FD"/>
    <w:rsid w:val="008721A9"/>
    <w:rsid w:val="00887CCF"/>
    <w:rsid w:val="008A3E1D"/>
    <w:rsid w:val="008C5BF4"/>
    <w:rsid w:val="008D369B"/>
    <w:rsid w:val="008D65D0"/>
    <w:rsid w:val="008E0EAC"/>
    <w:rsid w:val="008E2F06"/>
    <w:rsid w:val="008E6ACD"/>
    <w:rsid w:val="008F6108"/>
    <w:rsid w:val="0090216F"/>
    <w:rsid w:val="00906961"/>
    <w:rsid w:val="00911B68"/>
    <w:rsid w:val="00916FBA"/>
    <w:rsid w:val="00937FE5"/>
    <w:rsid w:val="00941A5F"/>
    <w:rsid w:val="00944664"/>
    <w:rsid w:val="009461E8"/>
    <w:rsid w:val="00967CA4"/>
    <w:rsid w:val="00975AFB"/>
    <w:rsid w:val="00986365"/>
    <w:rsid w:val="00986847"/>
    <w:rsid w:val="009A15C6"/>
    <w:rsid w:val="009A44D8"/>
    <w:rsid w:val="009A6DED"/>
    <w:rsid w:val="009B56D4"/>
    <w:rsid w:val="009B62C4"/>
    <w:rsid w:val="009D7BF0"/>
    <w:rsid w:val="009D7EC4"/>
    <w:rsid w:val="00A15E58"/>
    <w:rsid w:val="00A25504"/>
    <w:rsid w:val="00A26094"/>
    <w:rsid w:val="00A31534"/>
    <w:rsid w:val="00A31A58"/>
    <w:rsid w:val="00A3258C"/>
    <w:rsid w:val="00A3413E"/>
    <w:rsid w:val="00A349BB"/>
    <w:rsid w:val="00A40C96"/>
    <w:rsid w:val="00A46BF5"/>
    <w:rsid w:val="00A500B6"/>
    <w:rsid w:val="00A5433B"/>
    <w:rsid w:val="00A5546B"/>
    <w:rsid w:val="00A62FB5"/>
    <w:rsid w:val="00A64ABE"/>
    <w:rsid w:val="00A73AB4"/>
    <w:rsid w:val="00A74843"/>
    <w:rsid w:val="00A755D8"/>
    <w:rsid w:val="00A813B9"/>
    <w:rsid w:val="00A855F6"/>
    <w:rsid w:val="00A86614"/>
    <w:rsid w:val="00AA3EA2"/>
    <w:rsid w:val="00AB0A11"/>
    <w:rsid w:val="00AB5340"/>
    <w:rsid w:val="00AB6E4E"/>
    <w:rsid w:val="00AD5525"/>
    <w:rsid w:val="00AF176A"/>
    <w:rsid w:val="00AF672D"/>
    <w:rsid w:val="00AF7101"/>
    <w:rsid w:val="00AF797B"/>
    <w:rsid w:val="00B03B38"/>
    <w:rsid w:val="00B1560D"/>
    <w:rsid w:val="00B206B9"/>
    <w:rsid w:val="00B52086"/>
    <w:rsid w:val="00B53EB7"/>
    <w:rsid w:val="00B75226"/>
    <w:rsid w:val="00B90E51"/>
    <w:rsid w:val="00B92322"/>
    <w:rsid w:val="00B946C0"/>
    <w:rsid w:val="00BA28B9"/>
    <w:rsid w:val="00BB0C8B"/>
    <w:rsid w:val="00BC29F3"/>
    <w:rsid w:val="00BC39DC"/>
    <w:rsid w:val="00BF082F"/>
    <w:rsid w:val="00BF54FD"/>
    <w:rsid w:val="00C0110C"/>
    <w:rsid w:val="00C14215"/>
    <w:rsid w:val="00C2203A"/>
    <w:rsid w:val="00C23B5E"/>
    <w:rsid w:val="00C36A92"/>
    <w:rsid w:val="00C410D3"/>
    <w:rsid w:val="00C444CA"/>
    <w:rsid w:val="00C479C5"/>
    <w:rsid w:val="00C47DBC"/>
    <w:rsid w:val="00C52ECC"/>
    <w:rsid w:val="00C60BDA"/>
    <w:rsid w:val="00C62001"/>
    <w:rsid w:val="00C627E3"/>
    <w:rsid w:val="00C62EA5"/>
    <w:rsid w:val="00C65189"/>
    <w:rsid w:val="00C65F09"/>
    <w:rsid w:val="00C662A4"/>
    <w:rsid w:val="00C71523"/>
    <w:rsid w:val="00C82AD3"/>
    <w:rsid w:val="00C96120"/>
    <w:rsid w:val="00C97AD2"/>
    <w:rsid w:val="00CA37D7"/>
    <w:rsid w:val="00CA414F"/>
    <w:rsid w:val="00CA5BD1"/>
    <w:rsid w:val="00CC501D"/>
    <w:rsid w:val="00CD4D69"/>
    <w:rsid w:val="00CD6453"/>
    <w:rsid w:val="00CE2A9A"/>
    <w:rsid w:val="00CF2B77"/>
    <w:rsid w:val="00CF3CFF"/>
    <w:rsid w:val="00CF6CE0"/>
    <w:rsid w:val="00CF6EC6"/>
    <w:rsid w:val="00D0196A"/>
    <w:rsid w:val="00D15D6D"/>
    <w:rsid w:val="00D17078"/>
    <w:rsid w:val="00D209ED"/>
    <w:rsid w:val="00D225A4"/>
    <w:rsid w:val="00D37B70"/>
    <w:rsid w:val="00D43623"/>
    <w:rsid w:val="00D479EF"/>
    <w:rsid w:val="00D50871"/>
    <w:rsid w:val="00D5187B"/>
    <w:rsid w:val="00D51C75"/>
    <w:rsid w:val="00D52BFC"/>
    <w:rsid w:val="00D53679"/>
    <w:rsid w:val="00D55111"/>
    <w:rsid w:val="00D623B1"/>
    <w:rsid w:val="00D67B09"/>
    <w:rsid w:val="00D77620"/>
    <w:rsid w:val="00D9341B"/>
    <w:rsid w:val="00D93897"/>
    <w:rsid w:val="00D95E64"/>
    <w:rsid w:val="00D97C07"/>
    <w:rsid w:val="00DA556F"/>
    <w:rsid w:val="00DB6336"/>
    <w:rsid w:val="00DC163A"/>
    <w:rsid w:val="00DC6662"/>
    <w:rsid w:val="00DD239F"/>
    <w:rsid w:val="00DD47C2"/>
    <w:rsid w:val="00DD4875"/>
    <w:rsid w:val="00DE16BA"/>
    <w:rsid w:val="00DE510F"/>
    <w:rsid w:val="00DF29DA"/>
    <w:rsid w:val="00DF302A"/>
    <w:rsid w:val="00DF3621"/>
    <w:rsid w:val="00E014DD"/>
    <w:rsid w:val="00E17F12"/>
    <w:rsid w:val="00E22677"/>
    <w:rsid w:val="00E2702F"/>
    <w:rsid w:val="00E331EF"/>
    <w:rsid w:val="00E33BEC"/>
    <w:rsid w:val="00E54AB8"/>
    <w:rsid w:val="00E573E0"/>
    <w:rsid w:val="00E60319"/>
    <w:rsid w:val="00E67EEB"/>
    <w:rsid w:val="00E803B1"/>
    <w:rsid w:val="00E83B91"/>
    <w:rsid w:val="00E95F4E"/>
    <w:rsid w:val="00EA6F0B"/>
    <w:rsid w:val="00EA7846"/>
    <w:rsid w:val="00EB225F"/>
    <w:rsid w:val="00EC3BCD"/>
    <w:rsid w:val="00ED3F89"/>
    <w:rsid w:val="00EE05CB"/>
    <w:rsid w:val="00F04A56"/>
    <w:rsid w:val="00F10F97"/>
    <w:rsid w:val="00F26ACA"/>
    <w:rsid w:val="00F316D2"/>
    <w:rsid w:val="00F36BAF"/>
    <w:rsid w:val="00F41B57"/>
    <w:rsid w:val="00F44EED"/>
    <w:rsid w:val="00F45BCB"/>
    <w:rsid w:val="00F470E8"/>
    <w:rsid w:val="00F500CF"/>
    <w:rsid w:val="00F50C4C"/>
    <w:rsid w:val="00F6709C"/>
    <w:rsid w:val="00F74D40"/>
    <w:rsid w:val="00F7706B"/>
    <w:rsid w:val="00F81FA5"/>
    <w:rsid w:val="00F909A5"/>
    <w:rsid w:val="00F916ED"/>
    <w:rsid w:val="00F958AA"/>
    <w:rsid w:val="00F96F7D"/>
    <w:rsid w:val="00F974F1"/>
    <w:rsid w:val="00FA72D4"/>
    <w:rsid w:val="00FA7652"/>
    <w:rsid w:val="00FB3E22"/>
    <w:rsid w:val="00FB71AB"/>
    <w:rsid w:val="00FD7D48"/>
    <w:rsid w:val="00FF3FD4"/>
    <w:rsid w:val="00FF51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2449B"/>
  <w15:docId w15:val="{962CA107-F28A-45F9-902D-23E057B3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F47"/>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8D65D0"/>
    <w:pPr>
      <w:keepNext/>
      <w:keepLines/>
      <w:spacing w:before="120" w:after="0" w:line="360" w:lineRule="auto"/>
      <w:jc w:val="center"/>
      <w:outlineLvl w:val="0"/>
    </w:pPr>
    <w:rPr>
      <w:rFonts w:ascii="Arial" w:eastAsiaTheme="majorEastAsia" w:hAnsi="Arial" w:cstheme="majorBidi"/>
      <w:b/>
      <w:bCs/>
      <w:sz w:val="24"/>
      <w:szCs w:val="28"/>
    </w:rPr>
  </w:style>
  <w:style w:type="paragraph" w:styleId="Heading2">
    <w:name w:val="heading 2"/>
    <w:basedOn w:val="Normal"/>
    <w:next w:val="Normal"/>
    <w:link w:val="Heading2Char"/>
    <w:uiPriority w:val="9"/>
    <w:unhideWhenUsed/>
    <w:qFormat/>
    <w:rsid w:val="00DF29DA"/>
    <w:pPr>
      <w:keepNext/>
      <w:keepLines/>
      <w:spacing w:before="120" w:after="0" w:line="360" w:lineRule="auto"/>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1F47"/>
    <w:pPr>
      <w:ind w:left="720"/>
      <w:contextualSpacing/>
    </w:pPr>
  </w:style>
  <w:style w:type="paragraph" w:styleId="BodyText2">
    <w:name w:val="Body Text 2"/>
    <w:basedOn w:val="Normal"/>
    <w:link w:val="BodyText2Char"/>
    <w:rsid w:val="004E1F47"/>
    <w:pPr>
      <w:spacing w:after="0" w:line="60" w:lineRule="atLeast"/>
      <w:jc w:val="both"/>
    </w:pPr>
    <w:rPr>
      <w:rFonts w:ascii="Arial Mon" w:hAnsi="Arial Mon"/>
      <w:sz w:val="20"/>
      <w:szCs w:val="24"/>
    </w:rPr>
  </w:style>
  <w:style w:type="character" w:customStyle="1" w:styleId="BodyText2Char">
    <w:name w:val="Body Text 2 Char"/>
    <w:basedOn w:val="DefaultParagraphFont"/>
    <w:link w:val="BodyText2"/>
    <w:rsid w:val="004E1F47"/>
    <w:rPr>
      <w:rFonts w:ascii="Arial Mon" w:eastAsia="Times New Roman" w:hAnsi="Arial Mon" w:cs="Times New Roman"/>
      <w:sz w:val="20"/>
      <w:szCs w:val="24"/>
    </w:rPr>
  </w:style>
  <w:style w:type="character" w:styleId="Strong">
    <w:name w:val="Strong"/>
    <w:uiPriority w:val="22"/>
    <w:qFormat/>
    <w:rsid w:val="004E1F47"/>
    <w:rPr>
      <w:b/>
      <w:bCs/>
    </w:rPr>
  </w:style>
  <w:style w:type="character" w:customStyle="1" w:styleId="ListParagraphChar">
    <w:name w:val="List Paragraph Char"/>
    <w:link w:val="ListParagraph"/>
    <w:uiPriority w:val="34"/>
    <w:locked/>
    <w:rsid w:val="004E1F47"/>
    <w:rPr>
      <w:rFonts w:ascii="Calibri" w:eastAsia="Times New Roman" w:hAnsi="Calibri" w:cs="Times New Roman"/>
    </w:rPr>
  </w:style>
  <w:style w:type="paragraph" w:styleId="NormalWeb">
    <w:name w:val="Normal (Web)"/>
    <w:basedOn w:val="Normal"/>
    <w:uiPriority w:val="99"/>
    <w:unhideWhenUsed/>
    <w:rsid w:val="00860B1D"/>
    <w:pPr>
      <w:spacing w:before="100" w:beforeAutospacing="1" w:after="100" w:afterAutospacing="1" w:line="240" w:lineRule="auto"/>
    </w:pPr>
    <w:rPr>
      <w:rFonts w:ascii="Times New Roman" w:eastAsiaTheme="minorEastAsia" w:hAnsi="Times New Roman"/>
      <w:sz w:val="24"/>
      <w:szCs w:val="24"/>
    </w:rPr>
  </w:style>
  <w:style w:type="table" w:styleId="TableGrid">
    <w:name w:val="Table Grid"/>
    <w:basedOn w:val="TableNormal"/>
    <w:uiPriority w:val="39"/>
    <w:rsid w:val="005714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2D4F85"/>
    <w:pPr>
      <w:spacing w:after="0" w:line="240" w:lineRule="auto"/>
    </w:pPr>
    <w:rPr>
      <w:rFonts w:ascii="Calibri" w:eastAsia="Calibri" w:hAnsi="Calibri" w:cs="Times New Roman"/>
      <w:lang w:val="mn-MN"/>
    </w:rPr>
  </w:style>
  <w:style w:type="character" w:customStyle="1" w:styleId="NoSpacingChar">
    <w:name w:val="No Spacing Char"/>
    <w:basedOn w:val="DefaultParagraphFont"/>
    <w:link w:val="NoSpacing"/>
    <w:uiPriority w:val="1"/>
    <w:locked/>
    <w:rsid w:val="002D4F85"/>
    <w:rPr>
      <w:rFonts w:ascii="Calibri" w:eastAsia="Calibri" w:hAnsi="Calibri" w:cs="Times New Roman"/>
      <w:lang w:val="mn-MN"/>
    </w:rPr>
  </w:style>
  <w:style w:type="paragraph" w:styleId="ListNumber2">
    <w:name w:val="List Number 2"/>
    <w:basedOn w:val="Normal"/>
    <w:uiPriority w:val="1"/>
    <w:qFormat/>
    <w:rsid w:val="00315AAB"/>
    <w:pPr>
      <w:numPr>
        <w:numId w:val="3"/>
      </w:numPr>
      <w:spacing w:after="240"/>
      <w:contextualSpacing/>
    </w:pPr>
    <w:rPr>
      <w:rFonts w:asciiTheme="minorHAnsi" w:eastAsiaTheme="minorEastAsia" w:hAnsiTheme="minorHAnsi" w:cstheme="minorBidi"/>
      <w:sz w:val="20"/>
      <w:szCs w:val="20"/>
      <w:lang w:eastAsia="ja-JP"/>
    </w:rPr>
  </w:style>
  <w:style w:type="paragraph" w:styleId="BalloonText">
    <w:name w:val="Balloon Text"/>
    <w:basedOn w:val="Normal"/>
    <w:link w:val="BalloonTextChar"/>
    <w:uiPriority w:val="99"/>
    <w:semiHidden/>
    <w:unhideWhenUsed/>
    <w:rsid w:val="00636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93A"/>
    <w:rPr>
      <w:rFonts w:ascii="Tahoma" w:eastAsia="Times New Roman" w:hAnsi="Tahoma" w:cs="Tahoma"/>
      <w:sz w:val="16"/>
      <w:szCs w:val="16"/>
    </w:rPr>
  </w:style>
  <w:style w:type="character" w:customStyle="1" w:styleId="Heading1Char">
    <w:name w:val="Heading 1 Char"/>
    <w:basedOn w:val="DefaultParagraphFont"/>
    <w:link w:val="Heading1"/>
    <w:uiPriority w:val="9"/>
    <w:rsid w:val="008D65D0"/>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DF29DA"/>
    <w:rPr>
      <w:rFonts w:ascii="Arial" w:eastAsiaTheme="majorEastAsia" w:hAnsi="Arial" w:cstheme="majorBidi"/>
      <w:b/>
      <w:bCs/>
      <w:sz w:val="24"/>
      <w:szCs w:val="26"/>
    </w:rPr>
  </w:style>
  <w:style w:type="paragraph" w:styleId="TOCHeading">
    <w:name w:val="TOC Heading"/>
    <w:basedOn w:val="Heading1"/>
    <w:next w:val="Normal"/>
    <w:uiPriority w:val="39"/>
    <w:semiHidden/>
    <w:unhideWhenUsed/>
    <w:qFormat/>
    <w:rsid w:val="00016A94"/>
    <w:pPr>
      <w:spacing w:before="480" w:line="276" w:lineRule="auto"/>
      <w:jc w:val="left"/>
      <w:outlineLvl w:val="9"/>
    </w:pPr>
    <w:rPr>
      <w:rFonts w:asciiTheme="majorHAnsi" w:hAnsiTheme="majorHAnsi"/>
      <w:color w:val="2E74B5" w:themeColor="accent1" w:themeShade="BF"/>
      <w:sz w:val="28"/>
    </w:rPr>
  </w:style>
  <w:style w:type="paragraph" w:styleId="TOC1">
    <w:name w:val="toc 1"/>
    <w:basedOn w:val="Normal"/>
    <w:next w:val="Normal"/>
    <w:autoRedefine/>
    <w:uiPriority w:val="39"/>
    <w:unhideWhenUsed/>
    <w:rsid w:val="00016A94"/>
    <w:pPr>
      <w:spacing w:after="100"/>
    </w:pPr>
  </w:style>
  <w:style w:type="paragraph" w:styleId="TOC2">
    <w:name w:val="toc 2"/>
    <w:basedOn w:val="Normal"/>
    <w:next w:val="Normal"/>
    <w:autoRedefine/>
    <w:uiPriority w:val="39"/>
    <w:unhideWhenUsed/>
    <w:rsid w:val="00016A94"/>
    <w:pPr>
      <w:spacing w:after="100"/>
      <w:ind w:left="220"/>
    </w:pPr>
  </w:style>
  <w:style w:type="character" w:styleId="Hyperlink">
    <w:name w:val="Hyperlink"/>
    <w:basedOn w:val="DefaultParagraphFont"/>
    <w:uiPriority w:val="99"/>
    <w:unhideWhenUsed/>
    <w:rsid w:val="00016A94"/>
    <w:rPr>
      <w:color w:val="0563C1" w:themeColor="hyperlink"/>
      <w:u w:val="single"/>
    </w:rPr>
  </w:style>
  <w:style w:type="paragraph" w:styleId="Header">
    <w:name w:val="header"/>
    <w:basedOn w:val="Normal"/>
    <w:link w:val="HeaderChar"/>
    <w:uiPriority w:val="99"/>
    <w:unhideWhenUsed/>
    <w:rsid w:val="00887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CCF"/>
    <w:rPr>
      <w:rFonts w:ascii="Calibri" w:eastAsia="Times New Roman" w:hAnsi="Calibri" w:cs="Times New Roman"/>
    </w:rPr>
  </w:style>
  <w:style w:type="paragraph" w:styleId="Footer">
    <w:name w:val="footer"/>
    <w:basedOn w:val="Normal"/>
    <w:link w:val="FooterChar"/>
    <w:uiPriority w:val="99"/>
    <w:unhideWhenUsed/>
    <w:rsid w:val="00887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CCF"/>
    <w:rPr>
      <w:rFonts w:ascii="Calibri" w:eastAsia="Times New Roman" w:hAnsi="Calibri" w:cs="Times New Roman"/>
    </w:rPr>
  </w:style>
  <w:style w:type="table" w:customStyle="1" w:styleId="GridTable5Dark-Accent51">
    <w:name w:val="Grid Table 5 Dark - Accent 51"/>
    <w:basedOn w:val="TableNormal"/>
    <w:uiPriority w:val="50"/>
    <w:rsid w:val="00C62E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0348">
      <w:bodyDiv w:val="1"/>
      <w:marLeft w:val="0"/>
      <w:marRight w:val="0"/>
      <w:marTop w:val="0"/>
      <w:marBottom w:val="0"/>
      <w:divBdr>
        <w:top w:val="none" w:sz="0" w:space="0" w:color="auto"/>
        <w:left w:val="none" w:sz="0" w:space="0" w:color="auto"/>
        <w:bottom w:val="none" w:sz="0" w:space="0" w:color="auto"/>
        <w:right w:val="none" w:sz="0" w:space="0" w:color="auto"/>
      </w:divBdr>
    </w:div>
    <w:div w:id="108437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4C397-49D6-4FBF-B8C1-33913E22B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6</Pages>
  <Words>2072</Words>
  <Characters>11813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24</cp:revision>
  <cp:lastPrinted>2018-11-12T02:07:00Z</cp:lastPrinted>
  <dcterms:created xsi:type="dcterms:W3CDTF">2016-10-23T22:35:00Z</dcterms:created>
  <dcterms:modified xsi:type="dcterms:W3CDTF">2018-11-12T02:09:00Z</dcterms:modified>
</cp:coreProperties>
</file>